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A6917" w14:textId="7E8E6221" w:rsidR="00EF340D" w:rsidRPr="00C71B4C" w:rsidRDefault="00EF340D" w:rsidP="00EF340D">
      <w:pPr>
        <w:rPr>
          <w:b/>
          <w:sz w:val="28"/>
          <w:szCs w:val="28"/>
        </w:rPr>
      </w:pPr>
      <w:bookmarkStart w:id="0" w:name="_GoBack"/>
      <w:bookmarkEnd w:id="0"/>
      <w:r w:rsidRPr="00C71B4C">
        <w:rPr>
          <w:b/>
          <w:sz w:val="28"/>
          <w:szCs w:val="28"/>
        </w:rPr>
        <w:t>Trade union responses to ageing workplaces: lessons from the UK</w:t>
      </w:r>
    </w:p>
    <w:p w14:paraId="48D10DF3" w14:textId="77777777" w:rsidR="00EF340D" w:rsidRDefault="00EF340D" w:rsidP="00EF340D">
      <w:pPr>
        <w:rPr>
          <w:b/>
          <w:sz w:val="24"/>
          <w:szCs w:val="24"/>
        </w:rPr>
      </w:pPr>
      <w:r>
        <w:rPr>
          <w:b/>
          <w:sz w:val="24"/>
          <w:szCs w:val="24"/>
        </w:rPr>
        <w:t>Dr Chris Ball University of Greenwich</w:t>
      </w:r>
    </w:p>
    <w:p w14:paraId="1711043D" w14:textId="77777777" w:rsidR="00EF340D" w:rsidRDefault="00EF340D" w:rsidP="00EF340D">
      <w:pPr>
        <w:rPr>
          <w:b/>
          <w:sz w:val="24"/>
          <w:szCs w:val="24"/>
        </w:rPr>
      </w:pPr>
      <w:r>
        <w:rPr>
          <w:b/>
          <w:sz w:val="24"/>
          <w:szCs w:val="24"/>
        </w:rPr>
        <w:t>Professor Matt Flynn Hull University</w:t>
      </w:r>
    </w:p>
    <w:p w14:paraId="02DC4D4A" w14:textId="77777777" w:rsidR="00EF340D" w:rsidRDefault="00EF340D" w:rsidP="00EF340D">
      <w:pPr>
        <w:rPr>
          <w:b/>
          <w:sz w:val="24"/>
          <w:szCs w:val="24"/>
        </w:rPr>
      </w:pPr>
    </w:p>
    <w:p w14:paraId="588DBB0A" w14:textId="77777777" w:rsidR="00EF340D" w:rsidRDefault="00EF340D" w:rsidP="00EF340D">
      <w:pPr>
        <w:rPr>
          <w:b/>
          <w:sz w:val="24"/>
          <w:szCs w:val="24"/>
        </w:rPr>
      </w:pPr>
    </w:p>
    <w:p w14:paraId="504D6073" w14:textId="77777777" w:rsidR="00EF340D" w:rsidRDefault="00EF340D" w:rsidP="00EF340D">
      <w:pPr>
        <w:rPr>
          <w:b/>
          <w:sz w:val="24"/>
          <w:szCs w:val="24"/>
        </w:rPr>
      </w:pPr>
    </w:p>
    <w:p w14:paraId="437A093F" w14:textId="77777777" w:rsidR="00EF340D" w:rsidRDefault="00EF340D" w:rsidP="00EF340D">
      <w:pPr>
        <w:rPr>
          <w:b/>
          <w:sz w:val="24"/>
          <w:szCs w:val="24"/>
        </w:rPr>
      </w:pPr>
    </w:p>
    <w:p w14:paraId="3BC19E30" w14:textId="77777777" w:rsidR="00EF340D" w:rsidRDefault="00EF340D" w:rsidP="00EF340D">
      <w:pPr>
        <w:rPr>
          <w:b/>
          <w:sz w:val="24"/>
          <w:szCs w:val="24"/>
        </w:rPr>
      </w:pPr>
      <w:r>
        <w:rPr>
          <w:b/>
          <w:sz w:val="24"/>
          <w:szCs w:val="24"/>
        </w:rPr>
        <w:t>Contact details of corresponding author</w:t>
      </w:r>
    </w:p>
    <w:p w14:paraId="0DDE6B49" w14:textId="77777777" w:rsidR="00EF340D" w:rsidRPr="00C66042" w:rsidRDefault="00EF340D" w:rsidP="00EF340D">
      <w:pPr>
        <w:rPr>
          <w:b/>
          <w:sz w:val="24"/>
          <w:szCs w:val="24"/>
        </w:rPr>
      </w:pPr>
      <w:r w:rsidRPr="00C66042">
        <w:rPr>
          <w:b/>
          <w:sz w:val="24"/>
          <w:szCs w:val="24"/>
        </w:rPr>
        <w:t xml:space="preserve">Matt Flynn, Professor of HRM </w:t>
      </w:r>
    </w:p>
    <w:p w14:paraId="28C68CD0" w14:textId="77777777" w:rsidR="00EF340D" w:rsidRPr="00C66042" w:rsidRDefault="00EF340D" w:rsidP="00EF340D">
      <w:pPr>
        <w:rPr>
          <w:b/>
          <w:sz w:val="24"/>
          <w:szCs w:val="24"/>
        </w:rPr>
      </w:pPr>
      <w:r w:rsidRPr="00C66042">
        <w:rPr>
          <w:b/>
          <w:sz w:val="24"/>
          <w:szCs w:val="24"/>
        </w:rPr>
        <w:t>Graduate Research Director, Hull University Business School</w:t>
      </w:r>
    </w:p>
    <w:p w14:paraId="6414D15D" w14:textId="77777777" w:rsidR="00EF340D" w:rsidRPr="00C66042" w:rsidRDefault="00EF340D" w:rsidP="00EF340D">
      <w:pPr>
        <w:rPr>
          <w:b/>
          <w:sz w:val="24"/>
          <w:szCs w:val="24"/>
        </w:rPr>
      </w:pPr>
      <w:r w:rsidRPr="00C66042">
        <w:rPr>
          <w:b/>
          <w:sz w:val="24"/>
          <w:szCs w:val="24"/>
        </w:rPr>
        <w:t>Director of the Centre for Research into the Older Workforce</w:t>
      </w:r>
    </w:p>
    <w:p w14:paraId="0DB0D9C5" w14:textId="77777777" w:rsidR="00EF340D" w:rsidRPr="00C66042" w:rsidRDefault="00EF340D" w:rsidP="00EF340D">
      <w:pPr>
        <w:rPr>
          <w:b/>
          <w:sz w:val="24"/>
          <w:szCs w:val="24"/>
        </w:rPr>
      </w:pPr>
      <w:r w:rsidRPr="00C66042">
        <w:rPr>
          <w:b/>
          <w:sz w:val="24"/>
          <w:szCs w:val="24"/>
        </w:rPr>
        <w:t>University of Hull</w:t>
      </w:r>
    </w:p>
    <w:p w14:paraId="549F0D24" w14:textId="77777777" w:rsidR="00EF340D" w:rsidRPr="00C66042" w:rsidRDefault="00EF340D" w:rsidP="00EF340D">
      <w:pPr>
        <w:rPr>
          <w:b/>
          <w:sz w:val="24"/>
          <w:szCs w:val="24"/>
        </w:rPr>
      </w:pPr>
      <w:r w:rsidRPr="00C66042">
        <w:rPr>
          <w:b/>
          <w:sz w:val="24"/>
          <w:szCs w:val="24"/>
        </w:rPr>
        <w:t>Hull, HU6 7RX, UK</w:t>
      </w:r>
    </w:p>
    <w:p w14:paraId="74C80F38" w14:textId="77777777" w:rsidR="00EF340D" w:rsidRPr="00C66042" w:rsidRDefault="00EF340D" w:rsidP="00EF340D">
      <w:pPr>
        <w:rPr>
          <w:b/>
          <w:sz w:val="24"/>
          <w:szCs w:val="24"/>
        </w:rPr>
      </w:pPr>
      <w:hyperlink r:id="rId8" w:tgtFrame="_blank" w:history="1">
        <w:r w:rsidRPr="00C66042">
          <w:rPr>
            <w:b/>
            <w:sz w:val="24"/>
            <w:szCs w:val="24"/>
          </w:rPr>
          <w:t>www.agediversity.org</w:t>
        </w:r>
      </w:hyperlink>
    </w:p>
    <w:p w14:paraId="39FCBBD3" w14:textId="77777777" w:rsidR="00EF340D" w:rsidRPr="00C66042" w:rsidRDefault="00EF340D" w:rsidP="00EF340D">
      <w:pPr>
        <w:rPr>
          <w:b/>
          <w:sz w:val="24"/>
          <w:szCs w:val="24"/>
        </w:rPr>
      </w:pPr>
      <w:hyperlink r:id="rId9" w:tgtFrame="_blank" w:history="1">
        <w:r w:rsidRPr="00C66042">
          <w:rPr>
            <w:b/>
            <w:sz w:val="24"/>
            <w:szCs w:val="24"/>
          </w:rPr>
          <w:t>www.hull.ac.uk</w:t>
        </w:r>
      </w:hyperlink>
    </w:p>
    <w:p w14:paraId="2FBE5775" w14:textId="77777777" w:rsidR="00EF340D" w:rsidRPr="00C66042" w:rsidRDefault="00EF340D" w:rsidP="00EF340D">
      <w:pPr>
        <w:rPr>
          <w:b/>
          <w:sz w:val="24"/>
          <w:szCs w:val="24"/>
        </w:rPr>
      </w:pPr>
      <w:hyperlink r:id="rId10" w:tgtFrame="_blank" w:history="1">
        <w:r w:rsidRPr="00C66042">
          <w:rPr>
            <w:b/>
            <w:sz w:val="24"/>
            <w:szCs w:val="24"/>
          </w:rPr>
          <w:t>m.c.flynn@hull.ac.uk</w:t>
        </w:r>
      </w:hyperlink>
      <w:r w:rsidRPr="00C66042">
        <w:rPr>
          <w:b/>
          <w:sz w:val="24"/>
          <w:szCs w:val="24"/>
        </w:rPr>
        <w:t xml:space="preserve"> | </w:t>
      </w:r>
    </w:p>
    <w:p w14:paraId="342DFA1F" w14:textId="77777777" w:rsidR="00EF340D" w:rsidRPr="00C66042" w:rsidRDefault="00EF340D" w:rsidP="00EF340D">
      <w:pPr>
        <w:rPr>
          <w:b/>
          <w:sz w:val="24"/>
          <w:szCs w:val="24"/>
        </w:rPr>
      </w:pPr>
      <w:r w:rsidRPr="00C66042">
        <w:rPr>
          <w:b/>
          <w:sz w:val="24"/>
          <w:szCs w:val="24"/>
        </w:rPr>
        <w:t>01482 463465 </w:t>
      </w:r>
    </w:p>
    <w:p w14:paraId="15F75482" w14:textId="77777777" w:rsidR="00EF340D" w:rsidRDefault="00EF340D" w:rsidP="00EF340D">
      <w:pPr>
        <w:spacing w:line="259" w:lineRule="auto"/>
        <w:jc w:val="both"/>
        <w:rPr>
          <w:rFonts w:ascii="Times New Roman" w:eastAsiaTheme="majorEastAsia" w:hAnsi="Times New Roman" w:cs="Times New Roman"/>
          <w:spacing w:val="-10"/>
          <w:kern w:val="28"/>
          <w:sz w:val="40"/>
          <w:szCs w:val="56"/>
        </w:rPr>
      </w:pPr>
    </w:p>
    <w:p w14:paraId="54A00B0B" w14:textId="78A2BB46" w:rsidR="00B1402E" w:rsidRPr="00B31693" w:rsidRDefault="00192979" w:rsidP="00B04596">
      <w:pPr>
        <w:pStyle w:val="Title"/>
        <w:rPr>
          <w:rFonts w:cs="Times New Roman"/>
        </w:rPr>
      </w:pPr>
      <w:r w:rsidRPr="00B31693">
        <w:rPr>
          <w:rFonts w:cs="Times New Roman"/>
        </w:rPr>
        <w:t>Trade union responses to ageing workplaces: lessons from the UK</w:t>
      </w:r>
    </w:p>
    <w:p w14:paraId="6F0045E2" w14:textId="1D6C6D56" w:rsidR="008B1C9E" w:rsidRPr="00B31693" w:rsidRDefault="008B1C9E" w:rsidP="00C536C2">
      <w:pPr>
        <w:rPr>
          <w:rFonts w:ascii="Times New Roman" w:hAnsi="Times New Roman" w:cs="Times New Roman"/>
          <w:b/>
          <w:sz w:val="24"/>
        </w:rPr>
      </w:pPr>
    </w:p>
    <w:p w14:paraId="28B2D3D3" w14:textId="77777777" w:rsidR="00B3471F" w:rsidRPr="00B31693" w:rsidRDefault="00B3471F" w:rsidP="00B04596">
      <w:pPr>
        <w:pStyle w:val="Heading1"/>
        <w:rPr>
          <w:rFonts w:cs="Times New Roman"/>
        </w:rPr>
      </w:pPr>
      <w:r w:rsidRPr="00B31693">
        <w:rPr>
          <w:rFonts w:cs="Times New Roman"/>
        </w:rPr>
        <w:t>Abstract</w:t>
      </w:r>
    </w:p>
    <w:p w14:paraId="77FE9C35" w14:textId="10087C2D" w:rsidR="00B3471F" w:rsidRPr="00B31693" w:rsidRDefault="00B3471F" w:rsidP="00C536C2">
      <w:pPr>
        <w:pStyle w:val="CommentText"/>
        <w:spacing w:line="480" w:lineRule="auto"/>
        <w:rPr>
          <w:rFonts w:ascii="Times New Roman" w:hAnsi="Times New Roman" w:cs="Times New Roman"/>
          <w:sz w:val="24"/>
        </w:rPr>
      </w:pPr>
      <w:r w:rsidRPr="00B31693">
        <w:rPr>
          <w:rFonts w:ascii="Times New Roman" w:hAnsi="Times New Roman" w:cs="Times New Roman"/>
          <w:sz w:val="24"/>
        </w:rPr>
        <w:t xml:space="preserve">In 2017, European-level </w:t>
      </w:r>
      <w:r w:rsidR="004673E3" w:rsidRPr="00B31693">
        <w:rPr>
          <w:rFonts w:ascii="Times New Roman" w:hAnsi="Times New Roman" w:cs="Times New Roman"/>
          <w:sz w:val="24"/>
        </w:rPr>
        <w:t>unions and business associations</w:t>
      </w:r>
      <w:r w:rsidRPr="00B31693">
        <w:rPr>
          <w:rFonts w:ascii="Times New Roman" w:hAnsi="Times New Roman" w:cs="Times New Roman"/>
          <w:sz w:val="24"/>
        </w:rPr>
        <w:t xml:space="preserve"> agreed a framework for national and workplace level employers and union representatives to take collaborative action </w:t>
      </w:r>
      <w:r w:rsidR="00FC4E82" w:rsidRPr="00B31693">
        <w:rPr>
          <w:rFonts w:ascii="Times New Roman" w:hAnsi="Times New Roman" w:cs="Times New Roman"/>
          <w:sz w:val="24"/>
        </w:rPr>
        <w:t xml:space="preserve">to design workforce responses to demographic ageing. This article discusses how unions are responding to </w:t>
      </w:r>
      <w:r w:rsidR="005632D0" w:rsidRPr="00B31693">
        <w:rPr>
          <w:rFonts w:ascii="Times New Roman" w:hAnsi="Times New Roman" w:cs="Times New Roman"/>
          <w:sz w:val="24"/>
        </w:rPr>
        <w:t>pressures to extend working life</w:t>
      </w:r>
      <w:r w:rsidR="00FC4E82" w:rsidRPr="00B31693">
        <w:rPr>
          <w:rFonts w:ascii="Times New Roman" w:hAnsi="Times New Roman" w:cs="Times New Roman"/>
          <w:sz w:val="24"/>
        </w:rPr>
        <w:t xml:space="preserve"> in the United Kingdom (UK).</w:t>
      </w:r>
      <w:r w:rsidR="00974D65" w:rsidRPr="00B31693">
        <w:rPr>
          <w:rFonts w:ascii="Times New Roman" w:hAnsi="Times New Roman" w:cs="Times New Roman"/>
          <w:sz w:val="24"/>
        </w:rPr>
        <w:t xml:space="preserve"> Drawing on industrial relations and social movement literature, it argues that</w:t>
      </w:r>
      <w:r w:rsidR="004C08AE" w:rsidRPr="00B31693">
        <w:rPr>
          <w:rFonts w:ascii="Times New Roman" w:hAnsi="Times New Roman" w:cs="Times New Roman"/>
          <w:sz w:val="24"/>
        </w:rPr>
        <w:t xml:space="preserve"> </w:t>
      </w:r>
      <w:r w:rsidR="003721C1" w:rsidRPr="00B31693">
        <w:rPr>
          <w:rFonts w:ascii="Times New Roman" w:hAnsi="Times New Roman" w:cs="Times New Roman"/>
          <w:sz w:val="24"/>
        </w:rPr>
        <w:t xml:space="preserve">unions pursue the </w:t>
      </w:r>
      <w:r w:rsidR="003721C1" w:rsidRPr="00B31693">
        <w:rPr>
          <w:rFonts w:ascii="Times New Roman" w:hAnsi="Times New Roman" w:cs="Times New Roman"/>
          <w:sz w:val="24"/>
          <w:szCs w:val="24"/>
        </w:rPr>
        <w:t>twin strategies</w:t>
      </w:r>
      <w:r w:rsidR="003721C1" w:rsidRPr="00B31693">
        <w:rPr>
          <w:rFonts w:ascii="Times New Roman" w:hAnsi="Times New Roman" w:cs="Times New Roman"/>
          <w:sz w:val="24"/>
        </w:rPr>
        <w:t xml:space="preserve"> of </w:t>
      </w:r>
      <w:r w:rsidR="003721C1" w:rsidRPr="00B31693">
        <w:rPr>
          <w:rFonts w:ascii="Times New Roman" w:hAnsi="Times New Roman" w:cs="Times New Roman"/>
          <w:sz w:val="24"/>
          <w:szCs w:val="24"/>
        </w:rPr>
        <w:t xml:space="preserve">working in </w:t>
      </w:r>
      <w:r w:rsidR="003721C1" w:rsidRPr="00B31693">
        <w:rPr>
          <w:rFonts w:ascii="Times New Roman" w:hAnsi="Times New Roman" w:cs="Times New Roman"/>
          <w:sz w:val="24"/>
        </w:rPr>
        <w:t>partnership with like</w:t>
      </w:r>
      <w:r w:rsidR="00B34EAF">
        <w:rPr>
          <w:rFonts w:ascii="Times New Roman" w:hAnsi="Times New Roman" w:cs="Times New Roman"/>
          <w:sz w:val="24"/>
          <w:szCs w:val="24"/>
        </w:rPr>
        <w:t>-</w:t>
      </w:r>
      <w:r w:rsidR="003721C1" w:rsidRPr="00B31693">
        <w:rPr>
          <w:rFonts w:ascii="Times New Roman" w:hAnsi="Times New Roman" w:cs="Times New Roman"/>
          <w:sz w:val="24"/>
        </w:rPr>
        <w:t xml:space="preserve">minded employers to reorient workplaces </w:t>
      </w:r>
      <w:r w:rsidR="003721C1" w:rsidRPr="00B31693">
        <w:rPr>
          <w:rFonts w:ascii="Times New Roman" w:hAnsi="Times New Roman" w:cs="Times New Roman"/>
          <w:sz w:val="24"/>
          <w:szCs w:val="24"/>
        </w:rPr>
        <w:t>towards</w:t>
      </w:r>
      <w:r w:rsidR="003721C1" w:rsidRPr="00B31693">
        <w:rPr>
          <w:rFonts w:ascii="Times New Roman" w:hAnsi="Times New Roman" w:cs="Times New Roman"/>
          <w:sz w:val="24"/>
        </w:rPr>
        <w:t xml:space="preserve"> an age</w:t>
      </w:r>
      <w:r w:rsidR="003721C1" w:rsidRPr="00B31693">
        <w:rPr>
          <w:rFonts w:ascii="Times New Roman" w:hAnsi="Times New Roman" w:cs="Times New Roman"/>
          <w:sz w:val="24"/>
          <w:szCs w:val="24"/>
        </w:rPr>
        <w:t xml:space="preserve"> </w:t>
      </w:r>
      <w:r w:rsidR="003721C1" w:rsidRPr="00B31693">
        <w:rPr>
          <w:rFonts w:ascii="Times New Roman" w:hAnsi="Times New Roman" w:cs="Times New Roman"/>
          <w:sz w:val="24"/>
        </w:rPr>
        <w:t xml:space="preserve">friendly model </w:t>
      </w:r>
      <w:r w:rsidR="003721C1" w:rsidRPr="00B31693">
        <w:rPr>
          <w:rFonts w:ascii="Times New Roman" w:hAnsi="Times New Roman" w:cs="Times New Roman"/>
          <w:sz w:val="24"/>
          <w:szCs w:val="24"/>
        </w:rPr>
        <w:t>while</w:t>
      </w:r>
      <w:r w:rsidR="003721C1" w:rsidRPr="00B31693">
        <w:rPr>
          <w:rFonts w:ascii="Times New Roman" w:hAnsi="Times New Roman" w:cs="Times New Roman"/>
          <w:sz w:val="24"/>
        </w:rPr>
        <w:t xml:space="preserve"> organising </w:t>
      </w:r>
      <w:r w:rsidR="003D2CD5" w:rsidRPr="00B31693">
        <w:rPr>
          <w:rFonts w:ascii="Times New Roman" w:hAnsi="Times New Roman" w:cs="Times New Roman"/>
          <w:sz w:val="24"/>
          <w:szCs w:val="24"/>
        </w:rPr>
        <w:t>and</w:t>
      </w:r>
      <w:r w:rsidR="003721C1" w:rsidRPr="00B31693">
        <w:rPr>
          <w:rFonts w:ascii="Times New Roman" w:hAnsi="Times New Roman" w:cs="Times New Roman"/>
          <w:sz w:val="24"/>
          <w:szCs w:val="24"/>
        </w:rPr>
        <w:t xml:space="preserve"> campaigning with </w:t>
      </w:r>
      <w:r w:rsidR="003721C1" w:rsidRPr="00B31693">
        <w:rPr>
          <w:rFonts w:ascii="Times New Roman" w:hAnsi="Times New Roman" w:cs="Times New Roman"/>
          <w:sz w:val="24"/>
        </w:rPr>
        <w:t xml:space="preserve">members </w:t>
      </w:r>
      <w:r w:rsidR="003721C1" w:rsidRPr="00B31693">
        <w:rPr>
          <w:rFonts w:ascii="Times New Roman" w:hAnsi="Times New Roman" w:cs="Times New Roman"/>
          <w:sz w:val="24"/>
          <w:szCs w:val="24"/>
        </w:rPr>
        <w:t xml:space="preserve">to secure conditions consistent with active and healthy ageing. </w:t>
      </w:r>
      <w:r w:rsidR="003D2CD5" w:rsidRPr="00B31693">
        <w:rPr>
          <w:rFonts w:ascii="Times New Roman" w:hAnsi="Times New Roman" w:cs="Times New Roman"/>
          <w:sz w:val="24"/>
          <w:szCs w:val="24"/>
        </w:rPr>
        <w:t>R</w:t>
      </w:r>
      <w:r w:rsidR="00974D65" w:rsidRPr="00B31693">
        <w:rPr>
          <w:rFonts w:ascii="Times New Roman" w:hAnsi="Times New Roman" w:cs="Times New Roman"/>
          <w:sz w:val="24"/>
          <w:szCs w:val="24"/>
        </w:rPr>
        <w:t>esisting</w:t>
      </w:r>
      <w:r w:rsidR="00974D65" w:rsidRPr="00B31693">
        <w:rPr>
          <w:rFonts w:ascii="Times New Roman" w:hAnsi="Times New Roman" w:cs="Times New Roman"/>
          <w:sz w:val="24"/>
        </w:rPr>
        <w:t xml:space="preserve"> an erosion of pension</w:t>
      </w:r>
      <w:r w:rsidR="00C8735D" w:rsidRPr="00B31693">
        <w:rPr>
          <w:rFonts w:ascii="Times New Roman" w:hAnsi="Times New Roman" w:cs="Times New Roman"/>
          <w:sz w:val="24"/>
        </w:rPr>
        <w:t xml:space="preserve"> and retirement</w:t>
      </w:r>
      <w:r w:rsidR="00974D65" w:rsidRPr="00B31693">
        <w:rPr>
          <w:rFonts w:ascii="Times New Roman" w:hAnsi="Times New Roman" w:cs="Times New Roman"/>
          <w:sz w:val="24"/>
        </w:rPr>
        <w:t xml:space="preserve"> rights</w:t>
      </w:r>
      <w:r w:rsidR="00D97799" w:rsidRPr="00B31693">
        <w:rPr>
          <w:rFonts w:ascii="Times New Roman" w:hAnsi="Times New Roman" w:cs="Times New Roman"/>
          <w:sz w:val="24"/>
        </w:rPr>
        <w:t xml:space="preserve"> </w:t>
      </w:r>
      <w:r w:rsidR="003721C1" w:rsidRPr="00B31693">
        <w:rPr>
          <w:rFonts w:ascii="Times New Roman" w:hAnsi="Times New Roman" w:cs="Times New Roman"/>
          <w:sz w:val="24"/>
          <w:szCs w:val="24"/>
        </w:rPr>
        <w:t>and</w:t>
      </w:r>
      <w:r w:rsidR="00D97799" w:rsidRPr="00B31693">
        <w:rPr>
          <w:rFonts w:ascii="Times New Roman" w:hAnsi="Times New Roman" w:cs="Times New Roman"/>
          <w:sz w:val="24"/>
        </w:rPr>
        <w:t xml:space="preserve"> extending employment protection</w:t>
      </w:r>
      <w:r w:rsidR="003721C1" w:rsidRPr="00B31693">
        <w:rPr>
          <w:rFonts w:ascii="Times New Roman" w:hAnsi="Times New Roman" w:cs="Times New Roman"/>
          <w:sz w:val="24"/>
          <w:szCs w:val="24"/>
        </w:rPr>
        <w:t xml:space="preserve"> are examples of this approach</w:t>
      </w:r>
      <w:r w:rsidR="003D2CD5" w:rsidRPr="00B31693">
        <w:rPr>
          <w:rFonts w:ascii="Times New Roman" w:hAnsi="Times New Roman" w:cs="Times New Roman"/>
          <w:sz w:val="24"/>
          <w:szCs w:val="24"/>
        </w:rPr>
        <w:t xml:space="preserve">, but </w:t>
      </w:r>
      <w:r w:rsidR="003721C1" w:rsidRPr="00B31693">
        <w:rPr>
          <w:rFonts w:ascii="Times New Roman" w:hAnsi="Times New Roman" w:cs="Times New Roman"/>
          <w:sz w:val="24"/>
          <w:szCs w:val="24"/>
        </w:rPr>
        <w:t>numerous lower profile initiatives by workplace representatives are also reflective of their having an age friendly agenda</w:t>
      </w:r>
      <w:r w:rsidR="00974D65" w:rsidRPr="00B31693">
        <w:rPr>
          <w:rFonts w:ascii="Times New Roman" w:hAnsi="Times New Roman" w:cs="Times New Roman"/>
          <w:sz w:val="24"/>
          <w:szCs w:val="24"/>
        </w:rPr>
        <w:t>.</w:t>
      </w:r>
      <w:r w:rsidR="00974D65" w:rsidRPr="00B31693">
        <w:rPr>
          <w:rFonts w:ascii="Times New Roman" w:hAnsi="Times New Roman" w:cs="Times New Roman"/>
          <w:sz w:val="24"/>
        </w:rPr>
        <w:t xml:space="preserve"> Using qualitative data from focus group discussions with union representatives in two sectors, </w:t>
      </w:r>
      <w:r w:rsidR="003721C1" w:rsidRPr="00B31693">
        <w:rPr>
          <w:rFonts w:ascii="Times New Roman" w:hAnsi="Times New Roman" w:cs="Times New Roman"/>
          <w:sz w:val="24"/>
          <w:szCs w:val="24"/>
        </w:rPr>
        <w:t>the article</w:t>
      </w:r>
      <w:r w:rsidR="00C33397" w:rsidRPr="00B31693">
        <w:rPr>
          <w:rFonts w:ascii="Times New Roman" w:hAnsi="Times New Roman" w:cs="Times New Roman"/>
          <w:sz w:val="24"/>
        </w:rPr>
        <w:t xml:space="preserve"> shows</w:t>
      </w:r>
      <w:r w:rsidR="00081F63" w:rsidRPr="00B31693">
        <w:rPr>
          <w:rFonts w:ascii="Times New Roman" w:hAnsi="Times New Roman" w:cs="Times New Roman"/>
          <w:sz w:val="24"/>
        </w:rPr>
        <w:t xml:space="preserve"> that union responses are rooted in both of the dominant models of British unionism</w:t>
      </w:r>
      <w:r w:rsidR="007F5DD2" w:rsidRPr="00B31693">
        <w:rPr>
          <w:rFonts w:ascii="Times New Roman" w:hAnsi="Times New Roman" w:cs="Times New Roman"/>
          <w:sz w:val="24"/>
        </w:rPr>
        <w:t xml:space="preserve"> -</w:t>
      </w:r>
      <w:r w:rsidR="00081F63" w:rsidRPr="00B31693">
        <w:rPr>
          <w:rFonts w:ascii="Times New Roman" w:hAnsi="Times New Roman" w:cs="Times New Roman"/>
          <w:sz w:val="24"/>
        </w:rPr>
        <w:t xml:space="preserve"> the organising and partnership models</w:t>
      </w:r>
      <w:r w:rsidR="007F5DD2" w:rsidRPr="00B31693">
        <w:rPr>
          <w:rFonts w:ascii="Times New Roman" w:hAnsi="Times New Roman" w:cs="Times New Roman"/>
          <w:sz w:val="24"/>
        </w:rPr>
        <w:t xml:space="preserve"> -</w:t>
      </w:r>
      <w:r w:rsidR="00C33397" w:rsidRPr="00B31693">
        <w:rPr>
          <w:rFonts w:ascii="Times New Roman" w:hAnsi="Times New Roman" w:cs="Times New Roman"/>
          <w:sz w:val="24"/>
        </w:rPr>
        <w:t xml:space="preserve"> and argues that literature on </w:t>
      </w:r>
      <w:r w:rsidR="0020547D" w:rsidRPr="00B31693">
        <w:rPr>
          <w:rFonts w:ascii="Times New Roman" w:hAnsi="Times New Roman" w:cs="Times New Roman"/>
          <w:sz w:val="24"/>
        </w:rPr>
        <w:t>social movements</w:t>
      </w:r>
      <w:r w:rsidR="00B34EAF">
        <w:rPr>
          <w:rFonts w:ascii="Times New Roman" w:hAnsi="Times New Roman" w:cs="Times New Roman"/>
          <w:sz w:val="24"/>
        </w:rPr>
        <w:t xml:space="preserve"> helps</w:t>
      </w:r>
      <w:r w:rsidR="00C33397" w:rsidRPr="00B31693">
        <w:rPr>
          <w:rFonts w:ascii="Times New Roman" w:hAnsi="Times New Roman" w:cs="Times New Roman"/>
          <w:sz w:val="24"/>
        </w:rPr>
        <w:t xml:space="preserve"> </w:t>
      </w:r>
      <w:r w:rsidR="007F5DD2" w:rsidRPr="00B31693">
        <w:rPr>
          <w:rFonts w:ascii="Times New Roman" w:hAnsi="Times New Roman" w:cs="Times New Roman"/>
          <w:sz w:val="24"/>
        </w:rPr>
        <w:t>to understand how union representatives reconcile the competing pressures.</w:t>
      </w:r>
    </w:p>
    <w:p w14:paraId="5417A4E5" w14:textId="77777777" w:rsidR="00B3471F" w:rsidRPr="00B31693" w:rsidRDefault="00B3471F" w:rsidP="00B04596">
      <w:pPr>
        <w:pStyle w:val="Heading1"/>
        <w:rPr>
          <w:rFonts w:cs="Times New Roman"/>
        </w:rPr>
      </w:pPr>
      <w:r w:rsidRPr="00B31693">
        <w:rPr>
          <w:rFonts w:cs="Times New Roman"/>
        </w:rPr>
        <w:t>Introduction</w:t>
      </w:r>
    </w:p>
    <w:p w14:paraId="73D44AFB" w14:textId="638D6A3A" w:rsidR="005D72DF" w:rsidRPr="00B31693" w:rsidRDefault="003E6480" w:rsidP="00C536C2">
      <w:pPr>
        <w:shd w:val="clear" w:color="auto" w:fill="FFFFFF" w:themeFill="background1"/>
        <w:rPr>
          <w:rFonts w:ascii="Times New Roman" w:hAnsi="Times New Roman" w:cs="Times New Roman"/>
          <w:sz w:val="24"/>
        </w:rPr>
      </w:pPr>
      <w:r w:rsidRPr="00B31693">
        <w:rPr>
          <w:rFonts w:ascii="Times New Roman" w:hAnsi="Times New Roman" w:cs="Times New Roman"/>
          <w:sz w:val="24"/>
        </w:rPr>
        <w:t xml:space="preserve">In 2017 </w:t>
      </w:r>
      <w:r w:rsidR="005D72DF" w:rsidRPr="00B31693">
        <w:rPr>
          <w:rFonts w:ascii="Times New Roman" w:hAnsi="Times New Roman" w:cs="Times New Roman"/>
          <w:sz w:val="24"/>
        </w:rPr>
        <w:t xml:space="preserve">the European Trade Union Confederation, (ETUC), the Confederation of European Business (Business Europe), the public service employers’ organisation CEEP, and the European </w:t>
      </w:r>
      <w:r w:rsidR="005D72DF" w:rsidRPr="00B31693">
        <w:rPr>
          <w:rFonts w:ascii="Times New Roman" w:hAnsi="Times New Roman" w:cs="Times New Roman"/>
          <w:sz w:val="24"/>
        </w:rPr>
        <w:lastRenderedPageBreak/>
        <w:t xml:space="preserve">Association of Crafts, Small and Medium Sized Enterprises (UEAPME)) </w:t>
      </w:r>
      <w:r w:rsidR="00B24D57" w:rsidRPr="00B31693">
        <w:rPr>
          <w:rFonts w:ascii="Times New Roman" w:hAnsi="Times New Roman" w:cs="Times New Roman"/>
          <w:sz w:val="24"/>
          <w:szCs w:val="24"/>
        </w:rPr>
        <w:t>concluded</w:t>
      </w:r>
      <w:r w:rsidR="003721C1" w:rsidRPr="00B31693">
        <w:rPr>
          <w:rFonts w:ascii="Times New Roman" w:hAnsi="Times New Roman" w:cs="Times New Roman"/>
          <w:sz w:val="24"/>
        </w:rPr>
        <w:t xml:space="preserve"> </w:t>
      </w:r>
      <w:r w:rsidR="005D72DF" w:rsidRPr="00B31693">
        <w:rPr>
          <w:rFonts w:ascii="Times New Roman" w:hAnsi="Times New Roman" w:cs="Times New Roman"/>
          <w:sz w:val="24"/>
        </w:rPr>
        <w:t>a framework agreement on active ageing and an inter-generational approach</w:t>
      </w:r>
      <w:r w:rsidR="008C3B80" w:rsidRPr="00B31693">
        <w:rPr>
          <w:rFonts w:ascii="Times New Roman" w:hAnsi="Times New Roman" w:cs="Times New Roman"/>
          <w:sz w:val="24"/>
        </w:rPr>
        <w:t xml:space="preserve"> </w:t>
      </w:r>
      <w:r w:rsidR="00AC1310" w:rsidRPr="00B31693">
        <w:rPr>
          <w:rFonts w:ascii="Times New Roman" w:hAnsi="Times New Roman" w:cs="Times New Roman"/>
          <w:sz w:val="24"/>
        </w:rPr>
        <w:t>(ETUC, 2017)</w:t>
      </w:r>
      <w:r w:rsidR="005D72DF" w:rsidRPr="00B31693">
        <w:rPr>
          <w:rFonts w:ascii="Times New Roman" w:hAnsi="Times New Roman" w:cs="Times New Roman"/>
          <w:sz w:val="24"/>
        </w:rPr>
        <w:t>.</w:t>
      </w:r>
      <w:r w:rsidR="00D97799" w:rsidRPr="00B31693" w:rsidDel="003E3994">
        <w:rPr>
          <w:rFonts w:ascii="Times New Roman" w:hAnsi="Times New Roman" w:cs="Times New Roman"/>
          <w:sz w:val="24"/>
        </w:rPr>
        <w:t xml:space="preserve"> </w:t>
      </w:r>
      <w:r w:rsidR="003E3994" w:rsidRPr="00B31693">
        <w:rPr>
          <w:rFonts w:ascii="Times New Roman" w:hAnsi="Times New Roman" w:cs="Times New Roman"/>
          <w:sz w:val="24"/>
        </w:rPr>
        <w:t xml:space="preserve">The </w:t>
      </w:r>
      <w:r w:rsidR="003E3994" w:rsidRPr="00B31693">
        <w:rPr>
          <w:rFonts w:ascii="Times New Roman" w:hAnsi="Times New Roman" w:cs="Times New Roman"/>
          <w:i/>
          <w:sz w:val="24"/>
        </w:rPr>
        <w:t>European Autonomous Framework Agreement on Active Ageing and an Intergenerational Approach</w:t>
      </w:r>
      <w:r w:rsidR="005D72DF" w:rsidRPr="00B31693">
        <w:rPr>
          <w:rFonts w:ascii="Times New Roman" w:hAnsi="Times New Roman" w:cs="Times New Roman"/>
          <w:sz w:val="24"/>
        </w:rPr>
        <w:t xml:space="preserve"> </w:t>
      </w:r>
      <w:r w:rsidR="003745C5" w:rsidRPr="00B31693">
        <w:rPr>
          <w:rFonts w:ascii="Times New Roman" w:hAnsi="Times New Roman" w:cs="Times New Roman"/>
          <w:sz w:val="24"/>
        </w:rPr>
        <w:t xml:space="preserve">(henceforth the EU Framework Agreement) </w:t>
      </w:r>
      <w:r w:rsidR="005D72DF" w:rsidRPr="00B31693">
        <w:rPr>
          <w:rFonts w:ascii="Times New Roman" w:hAnsi="Times New Roman" w:cs="Times New Roman"/>
          <w:sz w:val="24"/>
        </w:rPr>
        <w:t>called for joint approaches to strategically assess workforce demography having regard to such issues as skills, working conditions, job specific health and safety issues (particularly for arduous occupations), and developments linked to digitalisation. The implicit assumption</w:t>
      </w:r>
      <w:r w:rsidR="00BD14A6" w:rsidRPr="00B31693">
        <w:rPr>
          <w:rFonts w:ascii="Times New Roman" w:hAnsi="Times New Roman" w:cs="Times New Roman"/>
          <w:sz w:val="24"/>
        </w:rPr>
        <w:t xml:space="preserve"> of the EU framework agreement</w:t>
      </w:r>
      <w:r w:rsidR="005D72DF" w:rsidRPr="00B31693">
        <w:rPr>
          <w:rFonts w:ascii="Times New Roman" w:hAnsi="Times New Roman" w:cs="Times New Roman"/>
          <w:sz w:val="24"/>
        </w:rPr>
        <w:t xml:space="preserve"> </w:t>
      </w:r>
      <w:r w:rsidR="003A1C7E" w:rsidRPr="00B31693">
        <w:rPr>
          <w:rFonts w:ascii="Times New Roman" w:hAnsi="Times New Roman" w:cs="Times New Roman"/>
          <w:sz w:val="24"/>
        </w:rPr>
        <w:t xml:space="preserve">is that trade union organisations and employer bodies are sufficiently influential at national, regional or sectoral level, to give effect to the </w:t>
      </w:r>
      <w:r w:rsidR="008B4FCB" w:rsidRPr="00B31693">
        <w:rPr>
          <w:rFonts w:ascii="Times New Roman" w:hAnsi="Times New Roman" w:cs="Times New Roman"/>
          <w:sz w:val="24"/>
        </w:rPr>
        <w:t xml:space="preserve">agreement’s </w:t>
      </w:r>
      <w:r w:rsidR="003A1C7E" w:rsidRPr="00B31693">
        <w:rPr>
          <w:rFonts w:ascii="Times New Roman" w:hAnsi="Times New Roman" w:cs="Times New Roman"/>
          <w:sz w:val="24"/>
        </w:rPr>
        <w:t xml:space="preserve">call and galvanise activity at the level of individual employing organisations. </w:t>
      </w:r>
      <w:r w:rsidR="00B24D57" w:rsidRPr="00B31693">
        <w:rPr>
          <w:rFonts w:ascii="Times New Roman" w:hAnsi="Times New Roman" w:cs="Times New Roman"/>
          <w:sz w:val="24"/>
          <w:szCs w:val="24"/>
        </w:rPr>
        <w:t>The agreement</w:t>
      </w:r>
      <w:r w:rsidR="00B24D57" w:rsidRPr="00B31693">
        <w:rPr>
          <w:rFonts w:ascii="Times New Roman" w:hAnsi="Times New Roman" w:cs="Times New Roman"/>
          <w:sz w:val="24"/>
        </w:rPr>
        <w:t xml:space="preserve"> </w:t>
      </w:r>
      <w:r w:rsidR="00BD14A6" w:rsidRPr="00B31693">
        <w:rPr>
          <w:rFonts w:ascii="Times New Roman" w:hAnsi="Times New Roman" w:cs="Times New Roman"/>
          <w:sz w:val="24"/>
        </w:rPr>
        <w:t xml:space="preserve">was negotiated as part of the </w:t>
      </w:r>
      <w:r w:rsidR="00BD14A6" w:rsidRPr="00B31693">
        <w:rPr>
          <w:rFonts w:ascii="Times New Roman" w:hAnsi="Times New Roman" w:cs="Times New Roman"/>
          <w:i/>
          <w:sz w:val="24"/>
        </w:rPr>
        <w:t xml:space="preserve">Partnership for inclusive growth and employment </w:t>
      </w:r>
      <w:r w:rsidR="00BD14A6" w:rsidRPr="00B31693">
        <w:rPr>
          <w:rFonts w:ascii="Times New Roman" w:hAnsi="Times New Roman" w:cs="Times New Roman"/>
          <w:sz w:val="24"/>
        </w:rPr>
        <w:t xml:space="preserve">programme and requires national level social partners to report implementation of </w:t>
      </w:r>
      <w:r w:rsidR="00B9725B" w:rsidRPr="00B31693">
        <w:rPr>
          <w:rFonts w:ascii="Times New Roman" w:hAnsi="Times New Roman" w:cs="Times New Roman"/>
          <w:sz w:val="24"/>
          <w:szCs w:val="24"/>
        </w:rPr>
        <w:t xml:space="preserve">the agreement to the Social Dialogue Committee </w:t>
      </w:r>
      <w:r w:rsidR="00B9725B" w:rsidRPr="00B31693">
        <w:rPr>
          <w:rFonts w:ascii="Times New Roman" w:hAnsi="Times New Roman" w:cs="Times New Roman"/>
          <w:noProof/>
          <w:sz w:val="24"/>
          <w:szCs w:val="24"/>
        </w:rPr>
        <w:t>(Business Europe, 2015)</w:t>
      </w:r>
      <w:r w:rsidR="00B9725B" w:rsidRPr="00B31693">
        <w:rPr>
          <w:rFonts w:ascii="Times New Roman" w:hAnsi="Times New Roman" w:cs="Times New Roman"/>
          <w:sz w:val="24"/>
          <w:szCs w:val="24"/>
        </w:rPr>
        <w:t>.</w:t>
      </w:r>
      <w:r w:rsidR="00BD14A6" w:rsidRPr="00B31693">
        <w:rPr>
          <w:rFonts w:ascii="Times New Roman" w:hAnsi="Times New Roman" w:cs="Times New Roman"/>
          <w:sz w:val="24"/>
        </w:rPr>
        <w:t xml:space="preserve"> </w:t>
      </w:r>
      <w:r w:rsidR="006F7850" w:rsidRPr="00B31693">
        <w:rPr>
          <w:rFonts w:ascii="Times New Roman" w:hAnsi="Times New Roman" w:cs="Times New Roman"/>
          <w:sz w:val="24"/>
        </w:rPr>
        <w:t xml:space="preserve">Although the UK </w:t>
      </w:r>
      <w:r w:rsidR="0029120A" w:rsidRPr="00B31693">
        <w:rPr>
          <w:rFonts w:ascii="Times New Roman" w:hAnsi="Times New Roman" w:cs="Times New Roman"/>
          <w:sz w:val="24"/>
        </w:rPr>
        <w:t xml:space="preserve">left the EU in </w:t>
      </w:r>
      <w:r w:rsidR="006F7850" w:rsidRPr="00B31693">
        <w:rPr>
          <w:rFonts w:ascii="Times New Roman" w:hAnsi="Times New Roman" w:cs="Times New Roman"/>
          <w:sz w:val="24"/>
        </w:rPr>
        <w:t xml:space="preserve">2020, the TUC has committed to pursuing the implementation of EU social policies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Vanhercke</w:t>
      </w:r>
      <w:proofErr w:type="spellEnd"/>
      <w:r w:rsidR="00AC1310" w:rsidRPr="00B31693">
        <w:rPr>
          <w:rFonts w:ascii="Times New Roman" w:hAnsi="Times New Roman" w:cs="Times New Roman"/>
          <w:sz w:val="24"/>
        </w:rPr>
        <w:t>, Natali, &amp; Bouget, 2017)</w:t>
      </w:r>
      <w:r w:rsidR="006F7850" w:rsidRPr="00B31693">
        <w:rPr>
          <w:rFonts w:ascii="Times New Roman" w:hAnsi="Times New Roman" w:cs="Times New Roman"/>
          <w:sz w:val="24"/>
        </w:rPr>
        <w:t>.</w:t>
      </w:r>
      <w:r w:rsidR="00EA3AD3" w:rsidRPr="00B31693">
        <w:rPr>
          <w:rFonts w:ascii="Times New Roman" w:hAnsi="Times New Roman" w:cs="Times New Roman"/>
          <w:sz w:val="24"/>
        </w:rPr>
        <w:t xml:space="preserve"> </w:t>
      </w:r>
    </w:p>
    <w:p w14:paraId="77BEA1F5" w14:textId="0783485E" w:rsidR="001F776C" w:rsidRPr="00B31693" w:rsidRDefault="00D97738" w:rsidP="00C536C2">
      <w:pPr>
        <w:rPr>
          <w:rFonts w:ascii="Times New Roman" w:hAnsi="Times New Roman" w:cs="Times New Roman"/>
          <w:sz w:val="24"/>
        </w:rPr>
      </w:pPr>
      <w:r w:rsidRPr="00B31693">
        <w:rPr>
          <w:rFonts w:ascii="Times New Roman" w:hAnsi="Times New Roman" w:cs="Times New Roman"/>
          <w:sz w:val="24"/>
          <w:szCs w:val="24"/>
        </w:rPr>
        <w:t>One</w:t>
      </w:r>
      <w:r w:rsidR="005A328D" w:rsidRPr="00B31693">
        <w:rPr>
          <w:rFonts w:ascii="Times New Roman" w:hAnsi="Times New Roman" w:cs="Times New Roman"/>
          <w:sz w:val="24"/>
        </w:rPr>
        <w:t xml:space="preserve"> problem</w:t>
      </w:r>
      <w:r w:rsidR="008C3B80" w:rsidRPr="00B31693">
        <w:rPr>
          <w:rFonts w:ascii="Times New Roman" w:hAnsi="Times New Roman" w:cs="Times New Roman"/>
          <w:sz w:val="24"/>
        </w:rPr>
        <w:t xml:space="preserve"> with implementing the European social partners’ framework</w:t>
      </w:r>
      <w:r w:rsidR="005A328D" w:rsidRPr="00B31693">
        <w:rPr>
          <w:rFonts w:ascii="Times New Roman" w:hAnsi="Times New Roman" w:cs="Times New Roman"/>
          <w:sz w:val="24"/>
        </w:rPr>
        <w:t xml:space="preserve"> i</w:t>
      </w:r>
      <w:r w:rsidR="00B04E84" w:rsidRPr="00B31693">
        <w:rPr>
          <w:rFonts w:ascii="Times New Roman" w:hAnsi="Times New Roman" w:cs="Times New Roman"/>
          <w:sz w:val="24"/>
        </w:rPr>
        <w:t xml:space="preserve">n the UK is that </w:t>
      </w:r>
      <w:r w:rsidR="0031561C" w:rsidRPr="00B31693">
        <w:rPr>
          <w:rFonts w:ascii="Times New Roman" w:hAnsi="Times New Roman" w:cs="Times New Roman"/>
          <w:sz w:val="24"/>
        </w:rPr>
        <w:t>less than one in four</w:t>
      </w:r>
      <w:r w:rsidR="00B04E84" w:rsidRPr="00B31693">
        <w:rPr>
          <w:rFonts w:ascii="Times New Roman" w:hAnsi="Times New Roman" w:cs="Times New Roman"/>
          <w:sz w:val="24"/>
        </w:rPr>
        <w:t xml:space="preserve"> workers are employed in workplaces governed by collective </w:t>
      </w:r>
      <w:r w:rsidR="0095091A" w:rsidRPr="00B31693">
        <w:rPr>
          <w:rFonts w:ascii="Times New Roman" w:hAnsi="Times New Roman" w:cs="Times New Roman"/>
          <w:sz w:val="24"/>
        </w:rPr>
        <w:t>agreements</w:t>
      </w:r>
      <w:r w:rsidR="005272CA" w:rsidRPr="00B31693">
        <w:rPr>
          <w:rFonts w:ascii="Times New Roman" w:hAnsi="Times New Roman" w:cs="Times New Roman"/>
          <w:sz w:val="24"/>
        </w:rPr>
        <w:t xml:space="preserve"> </w:t>
      </w:r>
      <w:r w:rsidR="00AC1310" w:rsidRPr="00B31693">
        <w:rPr>
          <w:rFonts w:ascii="Times New Roman" w:hAnsi="Times New Roman" w:cs="Times New Roman"/>
          <w:sz w:val="24"/>
        </w:rPr>
        <w:t>(BEIS, 2019)</w:t>
      </w:r>
      <w:r w:rsidR="0031561C" w:rsidRPr="00B31693">
        <w:rPr>
          <w:rFonts w:ascii="Times New Roman" w:hAnsi="Times New Roman" w:cs="Times New Roman"/>
          <w:sz w:val="24"/>
        </w:rPr>
        <w:t xml:space="preserve">. </w:t>
      </w:r>
      <w:r w:rsidR="00B24D57" w:rsidRPr="00B31693">
        <w:rPr>
          <w:rFonts w:ascii="Times New Roman" w:hAnsi="Times New Roman" w:cs="Times New Roman"/>
          <w:sz w:val="24"/>
          <w:szCs w:val="24"/>
        </w:rPr>
        <w:t xml:space="preserve">Accordingly, the scope for social dialogue through employer and trade union formal structures is limited. </w:t>
      </w:r>
      <w:r w:rsidR="005373FE" w:rsidRPr="00B31693">
        <w:rPr>
          <w:rFonts w:ascii="Times New Roman" w:hAnsi="Times New Roman" w:cs="Times New Roman"/>
          <w:sz w:val="24"/>
          <w:szCs w:val="24"/>
        </w:rPr>
        <w:t>O</w:t>
      </w:r>
      <w:r w:rsidR="0031561C" w:rsidRPr="00B31693">
        <w:rPr>
          <w:rFonts w:ascii="Times New Roman" w:hAnsi="Times New Roman" w:cs="Times New Roman"/>
          <w:sz w:val="24"/>
          <w:szCs w:val="24"/>
        </w:rPr>
        <w:t>lder</w:t>
      </w:r>
      <w:r w:rsidR="0031561C" w:rsidRPr="00B31693">
        <w:rPr>
          <w:rFonts w:ascii="Times New Roman" w:hAnsi="Times New Roman" w:cs="Times New Roman"/>
          <w:sz w:val="24"/>
        </w:rPr>
        <w:t xml:space="preserve"> workers are</w:t>
      </w:r>
      <w:r w:rsidR="005373FE" w:rsidRPr="00B31693">
        <w:rPr>
          <w:rFonts w:ascii="Times New Roman" w:hAnsi="Times New Roman" w:cs="Times New Roman"/>
          <w:sz w:val="24"/>
        </w:rPr>
        <w:t xml:space="preserve"> more likely than younger </w:t>
      </w:r>
      <w:r w:rsidR="005373FE" w:rsidRPr="00B31693">
        <w:rPr>
          <w:rFonts w:ascii="Times New Roman" w:hAnsi="Times New Roman" w:cs="Times New Roman"/>
          <w:sz w:val="24"/>
          <w:szCs w:val="24"/>
        </w:rPr>
        <w:t>workers</w:t>
      </w:r>
      <w:r w:rsidR="005373FE" w:rsidRPr="00B31693">
        <w:rPr>
          <w:rFonts w:ascii="Times New Roman" w:hAnsi="Times New Roman" w:cs="Times New Roman"/>
          <w:sz w:val="24"/>
        </w:rPr>
        <w:t xml:space="preserve"> to </w:t>
      </w:r>
      <w:r w:rsidR="005373FE" w:rsidRPr="00B31693">
        <w:rPr>
          <w:rFonts w:ascii="Times New Roman" w:hAnsi="Times New Roman" w:cs="Times New Roman"/>
          <w:sz w:val="24"/>
          <w:szCs w:val="24"/>
        </w:rPr>
        <w:t>be</w:t>
      </w:r>
      <w:r w:rsidR="00B24D57" w:rsidRPr="00B31693">
        <w:rPr>
          <w:rFonts w:ascii="Times New Roman" w:hAnsi="Times New Roman" w:cs="Times New Roman"/>
          <w:sz w:val="24"/>
        </w:rPr>
        <w:t xml:space="preserve"> uni</w:t>
      </w:r>
      <w:r w:rsidR="005373FE" w:rsidRPr="00B31693">
        <w:rPr>
          <w:rFonts w:ascii="Times New Roman" w:hAnsi="Times New Roman" w:cs="Times New Roman"/>
          <w:sz w:val="24"/>
        </w:rPr>
        <w:t xml:space="preserve">on </w:t>
      </w:r>
      <w:r w:rsidR="005373FE" w:rsidRPr="00B31693">
        <w:rPr>
          <w:rFonts w:ascii="Times New Roman" w:hAnsi="Times New Roman" w:cs="Times New Roman"/>
          <w:sz w:val="24"/>
          <w:szCs w:val="24"/>
        </w:rPr>
        <w:t xml:space="preserve">members </w:t>
      </w:r>
      <w:r w:rsidR="005373FE" w:rsidRPr="00B31693">
        <w:rPr>
          <w:rFonts w:ascii="Times New Roman" w:hAnsi="Times New Roman" w:cs="Times New Roman"/>
          <w:sz w:val="24"/>
        </w:rPr>
        <w:t>(</w:t>
      </w:r>
      <w:r w:rsidR="0031561C" w:rsidRPr="00B31693">
        <w:rPr>
          <w:rFonts w:ascii="Times New Roman" w:hAnsi="Times New Roman" w:cs="Times New Roman"/>
          <w:sz w:val="24"/>
        </w:rPr>
        <w:t xml:space="preserve">39% of union members are </w:t>
      </w:r>
      <w:r w:rsidR="003D2CD5" w:rsidRPr="00B31693">
        <w:rPr>
          <w:rFonts w:ascii="Times New Roman" w:hAnsi="Times New Roman" w:cs="Times New Roman"/>
          <w:sz w:val="24"/>
          <w:szCs w:val="24"/>
        </w:rPr>
        <w:t xml:space="preserve">over </w:t>
      </w:r>
      <w:r w:rsidR="003D2CD5" w:rsidRPr="00B31693">
        <w:rPr>
          <w:rFonts w:ascii="Times New Roman" w:hAnsi="Times New Roman" w:cs="Times New Roman"/>
          <w:sz w:val="24"/>
        </w:rPr>
        <w:t>50</w:t>
      </w:r>
      <w:r w:rsidR="006E26AE" w:rsidRPr="00B31693">
        <w:rPr>
          <w:rFonts w:ascii="Times New Roman" w:hAnsi="Times New Roman" w:cs="Times New Roman"/>
          <w:sz w:val="24"/>
        </w:rPr>
        <w:t xml:space="preserve"> against 18% </w:t>
      </w:r>
      <w:r w:rsidR="00B24D57" w:rsidRPr="00B31693">
        <w:rPr>
          <w:rFonts w:ascii="Times New Roman" w:hAnsi="Times New Roman" w:cs="Times New Roman"/>
          <w:sz w:val="24"/>
          <w:szCs w:val="24"/>
        </w:rPr>
        <w:t>of union members being in the</w:t>
      </w:r>
      <w:r w:rsidR="00B24D57" w:rsidRPr="00B31693">
        <w:rPr>
          <w:rFonts w:ascii="Times New Roman" w:hAnsi="Times New Roman" w:cs="Times New Roman"/>
          <w:sz w:val="24"/>
        </w:rPr>
        <w:t xml:space="preserve"> </w:t>
      </w:r>
      <w:r w:rsidR="006E26AE" w:rsidRPr="00B31693">
        <w:rPr>
          <w:rFonts w:ascii="Times New Roman" w:hAnsi="Times New Roman" w:cs="Times New Roman"/>
          <w:sz w:val="24"/>
        </w:rPr>
        <w:t xml:space="preserve">25 </w:t>
      </w:r>
      <w:r w:rsidR="00B24D57" w:rsidRPr="00B31693">
        <w:rPr>
          <w:rFonts w:ascii="Times New Roman" w:hAnsi="Times New Roman" w:cs="Times New Roman"/>
          <w:sz w:val="24"/>
          <w:szCs w:val="24"/>
        </w:rPr>
        <w:t>-</w:t>
      </w:r>
      <w:r w:rsidR="006E26AE" w:rsidRPr="00B31693">
        <w:rPr>
          <w:rFonts w:ascii="Times New Roman" w:hAnsi="Times New Roman" w:cs="Times New Roman"/>
          <w:sz w:val="24"/>
        </w:rPr>
        <w:t>34</w:t>
      </w:r>
      <w:r w:rsidR="00B24D57" w:rsidRPr="00B31693">
        <w:rPr>
          <w:rFonts w:ascii="Times New Roman" w:hAnsi="Times New Roman" w:cs="Times New Roman"/>
          <w:sz w:val="24"/>
        </w:rPr>
        <w:t xml:space="preserve"> </w:t>
      </w:r>
      <w:r w:rsidR="00B24D57" w:rsidRPr="00B31693">
        <w:rPr>
          <w:rFonts w:ascii="Times New Roman" w:hAnsi="Times New Roman" w:cs="Times New Roman"/>
          <w:sz w:val="24"/>
          <w:szCs w:val="24"/>
        </w:rPr>
        <w:t>age range</w:t>
      </w:r>
      <w:r w:rsidR="00C94F5D" w:rsidRPr="00B31693">
        <w:rPr>
          <w:rFonts w:ascii="Times New Roman" w:hAnsi="Times New Roman" w:cs="Times New Roman"/>
          <w:sz w:val="24"/>
          <w:szCs w:val="24"/>
        </w:rPr>
        <w:t xml:space="preserve"> </w:t>
      </w:r>
      <w:r w:rsidR="00AC1310" w:rsidRPr="00B31693">
        <w:rPr>
          <w:rFonts w:ascii="Times New Roman" w:hAnsi="Times New Roman" w:cs="Times New Roman"/>
          <w:sz w:val="24"/>
        </w:rPr>
        <w:t>(BEIS, 2019, p. 15</w:t>
      </w:r>
      <w:r w:rsidR="00AC1310" w:rsidRPr="00B31693">
        <w:rPr>
          <w:rFonts w:ascii="Times New Roman" w:hAnsi="Times New Roman" w:cs="Times New Roman"/>
          <w:noProof/>
          <w:sz w:val="24"/>
          <w:szCs w:val="24"/>
        </w:rPr>
        <w:t>)</w:t>
      </w:r>
      <w:r w:rsidR="005373FE" w:rsidRPr="00B31693">
        <w:rPr>
          <w:rFonts w:ascii="Times New Roman" w:hAnsi="Times New Roman" w:cs="Times New Roman"/>
          <w:sz w:val="24"/>
          <w:szCs w:val="24"/>
        </w:rPr>
        <w:t>. However,</w:t>
      </w:r>
      <w:r w:rsidR="00B24D57" w:rsidRPr="00B31693">
        <w:rPr>
          <w:rFonts w:ascii="Times New Roman" w:hAnsi="Times New Roman" w:cs="Times New Roman"/>
          <w:sz w:val="24"/>
        </w:rPr>
        <w:t xml:space="preserve"> </w:t>
      </w:r>
      <w:r w:rsidR="00B04E84" w:rsidRPr="00B31693">
        <w:rPr>
          <w:rFonts w:ascii="Times New Roman" w:hAnsi="Times New Roman" w:cs="Times New Roman"/>
          <w:sz w:val="24"/>
        </w:rPr>
        <w:t>many of the most vulnerable older workers are employed in small businesses, as agency workers, or on a casual basis</w:t>
      </w:r>
      <w:r w:rsidR="008B4FCB" w:rsidRPr="00B31693">
        <w:rPr>
          <w:rFonts w:ascii="Times New Roman" w:hAnsi="Times New Roman" w:cs="Times New Roman"/>
          <w:sz w:val="24"/>
        </w:rPr>
        <w:t>,</w:t>
      </w:r>
      <w:r w:rsidR="0095091A" w:rsidRPr="00B31693">
        <w:rPr>
          <w:rFonts w:ascii="Times New Roman" w:hAnsi="Times New Roman" w:cs="Times New Roman"/>
          <w:sz w:val="24"/>
        </w:rPr>
        <w:t xml:space="preserve"> putting them beyond the scope of collective bargaining.</w:t>
      </w:r>
      <w:r w:rsidR="005373FE" w:rsidRPr="00B31693">
        <w:rPr>
          <w:rFonts w:ascii="Times New Roman" w:hAnsi="Times New Roman" w:cs="Times New Roman"/>
          <w:sz w:val="24"/>
        </w:rPr>
        <w:t xml:space="preserve"> </w:t>
      </w:r>
      <w:r w:rsidR="005373FE" w:rsidRPr="00B31693">
        <w:rPr>
          <w:rFonts w:ascii="Times New Roman" w:hAnsi="Times New Roman" w:cs="Times New Roman"/>
          <w:sz w:val="24"/>
          <w:szCs w:val="24"/>
        </w:rPr>
        <w:t>Whilst u</w:t>
      </w:r>
      <w:r w:rsidR="000F6F3D" w:rsidRPr="00B31693">
        <w:rPr>
          <w:rFonts w:ascii="Times New Roman" w:hAnsi="Times New Roman" w:cs="Times New Roman"/>
          <w:sz w:val="24"/>
          <w:szCs w:val="24"/>
        </w:rPr>
        <w:t>nions</w:t>
      </w:r>
      <w:r w:rsidR="000F6F3D" w:rsidRPr="00B31693">
        <w:rPr>
          <w:rFonts w:ascii="Times New Roman" w:hAnsi="Times New Roman" w:cs="Times New Roman"/>
          <w:sz w:val="24"/>
        </w:rPr>
        <w:t xml:space="preserve"> </w:t>
      </w:r>
      <w:r w:rsidR="000F6F3D" w:rsidRPr="00B31693">
        <w:rPr>
          <w:rFonts w:ascii="Times New Roman" w:hAnsi="Times New Roman" w:cs="Times New Roman"/>
          <w:i/>
          <w:sz w:val="24"/>
        </w:rPr>
        <w:t>have</w:t>
      </w:r>
      <w:r w:rsidR="000F6F3D" w:rsidRPr="00B31693">
        <w:rPr>
          <w:rFonts w:ascii="Times New Roman" w:hAnsi="Times New Roman" w:cs="Times New Roman"/>
          <w:sz w:val="24"/>
        </w:rPr>
        <w:t xml:space="preserve"> sought to organise workers in traditionally non-unionised workplaces</w:t>
      </w:r>
      <w:r w:rsidR="00F9309D" w:rsidRPr="00B31693">
        <w:rPr>
          <w:rFonts w:ascii="Times New Roman" w:hAnsi="Times New Roman" w:cs="Times New Roman"/>
          <w:sz w:val="24"/>
        </w:rPr>
        <w:t xml:space="preserve">, </w:t>
      </w:r>
      <w:r w:rsidR="006421A5" w:rsidRPr="00B31693">
        <w:rPr>
          <w:rFonts w:ascii="Times New Roman" w:hAnsi="Times New Roman" w:cs="Times New Roman"/>
          <w:sz w:val="24"/>
        </w:rPr>
        <w:t>deploying</w:t>
      </w:r>
      <w:r w:rsidR="00F9309D" w:rsidRPr="00B31693">
        <w:rPr>
          <w:rFonts w:ascii="Times New Roman" w:hAnsi="Times New Roman" w:cs="Times New Roman"/>
          <w:sz w:val="24"/>
        </w:rPr>
        <w:t xml:space="preserve"> paid trained organisers to support local campaigns on </w:t>
      </w:r>
      <w:r w:rsidR="00F9309D" w:rsidRPr="00B31693">
        <w:rPr>
          <w:rFonts w:ascii="Times New Roman" w:hAnsi="Times New Roman" w:cs="Times New Roman"/>
          <w:sz w:val="24"/>
        </w:rPr>
        <w:lastRenderedPageBreak/>
        <w:t>contentious issues</w:t>
      </w:r>
      <w:r w:rsidR="00971CED" w:rsidRPr="00B31693">
        <w:rPr>
          <w:rFonts w:ascii="Times New Roman" w:hAnsi="Times New Roman" w:cs="Times New Roman"/>
          <w:sz w:val="24"/>
        </w:rPr>
        <w:t xml:space="preserve">, and </w:t>
      </w:r>
      <w:r w:rsidR="00B34EAF">
        <w:rPr>
          <w:rFonts w:ascii="Times New Roman" w:hAnsi="Times New Roman" w:cs="Times New Roman"/>
          <w:sz w:val="24"/>
          <w:szCs w:val="24"/>
        </w:rPr>
        <w:t>offering</w:t>
      </w:r>
      <w:r w:rsidR="00971CED" w:rsidRPr="00B31693">
        <w:rPr>
          <w:rFonts w:ascii="Times New Roman" w:hAnsi="Times New Roman" w:cs="Times New Roman"/>
          <w:sz w:val="24"/>
        </w:rPr>
        <w:t xml:space="preserve"> services to people who are outside of collective bargaining units </w:t>
      </w:r>
      <w:r w:rsidR="00AC1310" w:rsidRPr="00B31693">
        <w:rPr>
          <w:rFonts w:ascii="Times New Roman" w:hAnsi="Times New Roman" w:cs="Times New Roman"/>
          <w:sz w:val="24"/>
        </w:rPr>
        <w:t>(Wills, 2012</w:t>
      </w:r>
      <w:r w:rsidR="00AC1310" w:rsidRPr="00B31693">
        <w:rPr>
          <w:rFonts w:ascii="Times New Roman" w:hAnsi="Times New Roman" w:cs="Times New Roman"/>
          <w:noProof/>
          <w:sz w:val="24"/>
          <w:szCs w:val="24"/>
        </w:rPr>
        <w:t>)</w:t>
      </w:r>
      <w:r w:rsidR="003D2CD5" w:rsidRPr="00B31693">
        <w:rPr>
          <w:rFonts w:ascii="Times New Roman" w:hAnsi="Times New Roman" w:cs="Times New Roman"/>
          <w:sz w:val="24"/>
          <w:szCs w:val="24"/>
        </w:rPr>
        <w:t xml:space="preserve"> the fact remains that</w:t>
      </w:r>
      <w:r w:rsidR="005373FE" w:rsidRPr="00B31693">
        <w:rPr>
          <w:rFonts w:ascii="Times New Roman" w:hAnsi="Times New Roman" w:cs="Times New Roman"/>
          <w:sz w:val="24"/>
          <w:szCs w:val="24"/>
        </w:rPr>
        <w:t xml:space="preserve"> many older workers are beyond the reach of trade unions. In short,</w:t>
      </w:r>
      <w:r w:rsidR="003D2CD5" w:rsidRPr="00B31693">
        <w:rPr>
          <w:rFonts w:ascii="Times New Roman" w:hAnsi="Times New Roman" w:cs="Times New Roman"/>
          <w:sz w:val="24"/>
          <w:szCs w:val="24"/>
        </w:rPr>
        <w:t xml:space="preserve"> social dialogue through Britain’s system of industrial relations has little of the structural neatness imp</w:t>
      </w:r>
      <w:r w:rsidR="005373FE" w:rsidRPr="00B31693">
        <w:rPr>
          <w:rFonts w:ascii="Times New Roman" w:hAnsi="Times New Roman" w:cs="Times New Roman"/>
          <w:sz w:val="24"/>
          <w:szCs w:val="24"/>
        </w:rPr>
        <w:t>lied by the framework agreement, rendering the latter’s agenda for action on active ageing</w:t>
      </w:r>
      <w:r w:rsidR="00166BFB" w:rsidRPr="00B31693">
        <w:rPr>
          <w:rFonts w:ascii="Times New Roman" w:hAnsi="Times New Roman" w:cs="Times New Roman"/>
          <w:sz w:val="24"/>
          <w:szCs w:val="24"/>
        </w:rPr>
        <w:t>,</w:t>
      </w:r>
      <w:r w:rsidR="005373FE" w:rsidRPr="00B31693">
        <w:rPr>
          <w:rFonts w:ascii="Times New Roman" w:hAnsi="Times New Roman" w:cs="Times New Roman"/>
          <w:sz w:val="24"/>
          <w:szCs w:val="24"/>
        </w:rPr>
        <w:t xml:space="preserve"> problematic.</w:t>
      </w:r>
      <w:r w:rsidR="00C4033F" w:rsidRPr="00B31693">
        <w:rPr>
          <w:rFonts w:ascii="Times New Roman" w:hAnsi="Times New Roman" w:cs="Times New Roman"/>
          <w:sz w:val="24"/>
        </w:rPr>
        <w:t xml:space="preserve"> </w:t>
      </w:r>
    </w:p>
    <w:p w14:paraId="44D85EAD" w14:textId="75A8AF41" w:rsidR="00DE1D1C" w:rsidRPr="00B31693" w:rsidRDefault="000A1840" w:rsidP="00C536C2">
      <w:pPr>
        <w:rPr>
          <w:rFonts w:ascii="Times New Roman" w:hAnsi="Times New Roman" w:cs="Times New Roman"/>
          <w:sz w:val="24"/>
        </w:rPr>
      </w:pPr>
      <w:r w:rsidRPr="00B31693">
        <w:rPr>
          <w:rFonts w:ascii="Times New Roman" w:hAnsi="Times New Roman" w:cs="Times New Roman"/>
          <w:sz w:val="24"/>
        </w:rPr>
        <w:t>On the other hand, s</w:t>
      </w:r>
      <w:r w:rsidR="00F47363" w:rsidRPr="00B31693">
        <w:rPr>
          <w:rFonts w:ascii="Times New Roman" w:hAnsi="Times New Roman" w:cs="Times New Roman"/>
          <w:sz w:val="24"/>
        </w:rPr>
        <w:t xml:space="preserve">ome </w:t>
      </w:r>
      <w:r w:rsidR="0095091A" w:rsidRPr="00B31693">
        <w:rPr>
          <w:rFonts w:ascii="Times New Roman" w:hAnsi="Times New Roman" w:cs="Times New Roman"/>
          <w:sz w:val="24"/>
        </w:rPr>
        <w:t xml:space="preserve">social dialogue on active ageing </w:t>
      </w:r>
      <w:r w:rsidR="0095091A" w:rsidRPr="00B31693">
        <w:rPr>
          <w:rFonts w:ascii="Times New Roman" w:hAnsi="Times New Roman" w:cs="Times New Roman"/>
          <w:i/>
          <w:sz w:val="24"/>
        </w:rPr>
        <w:t>is</w:t>
      </w:r>
      <w:r w:rsidR="0095091A" w:rsidRPr="00B31693">
        <w:rPr>
          <w:rFonts w:ascii="Times New Roman" w:hAnsi="Times New Roman" w:cs="Times New Roman"/>
          <w:sz w:val="24"/>
        </w:rPr>
        <w:t xml:space="preserve"> occurring in the UK not only within organisations, but also at national, regional and workplace levels. </w:t>
      </w:r>
      <w:r w:rsidR="00F47363" w:rsidRPr="00B31693">
        <w:rPr>
          <w:rFonts w:ascii="Times New Roman" w:hAnsi="Times New Roman" w:cs="Times New Roman"/>
          <w:sz w:val="24"/>
        </w:rPr>
        <w:t>Sector</w:t>
      </w:r>
      <w:r w:rsidR="001F49F1" w:rsidRPr="00B31693">
        <w:rPr>
          <w:rFonts w:ascii="Times New Roman" w:hAnsi="Times New Roman" w:cs="Times New Roman"/>
          <w:sz w:val="24"/>
        </w:rPr>
        <w:t>-based</w:t>
      </w:r>
      <w:r w:rsidR="00F47363" w:rsidRPr="00B31693">
        <w:rPr>
          <w:rFonts w:ascii="Times New Roman" w:hAnsi="Times New Roman" w:cs="Times New Roman"/>
          <w:sz w:val="24"/>
        </w:rPr>
        <w:t xml:space="preserve"> s</w:t>
      </w:r>
      <w:r w:rsidR="002E242B" w:rsidRPr="00B31693">
        <w:rPr>
          <w:rFonts w:ascii="Times New Roman" w:hAnsi="Times New Roman" w:cs="Times New Roman"/>
          <w:sz w:val="24"/>
        </w:rPr>
        <w:t xml:space="preserve">ocial partnership working groups have been organised in the </w:t>
      </w:r>
      <w:r w:rsidR="00F47363" w:rsidRPr="00B31693">
        <w:rPr>
          <w:rFonts w:ascii="Times New Roman" w:hAnsi="Times New Roman" w:cs="Times New Roman"/>
          <w:sz w:val="24"/>
        </w:rPr>
        <w:t>health service</w:t>
      </w:r>
      <w:r w:rsidR="002E242B" w:rsidRPr="00B31693">
        <w:rPr>
          <w:rFonts w:ascii="Times New Roman" w:hAnsi="Times New Roman" w:cs="Times New Roman"/>
          <w:sz w:val="24"/>
        </w:rPr>
        <w:t xml:space="preserve"> </w:t>
      </w:r>
      <w:r w:rsidR="00AC1310" w:rsidRPr="00B31693">
        <w:rPr>
          <w:rFonts w:ascii="Times New Roman" w:hAnsi="Times New Roman" w:cs="Times New Roman"/>
          <w:sz w:val="24"/>
        </w:rPr>
        <w:t>(NHS Working Longer Review Group, 2014)</w:t>
      </w:r>
      <w:r w:rsidR="002E242B" w:rsidRPr="00B31693">
        <w:rPr>
          <w:rFonts w:ascii="Times New Roman" w:hAnsi="Times New Roman" w:cs="Times New Roman"/>
          <w:sz w:val="24"/>
        </w:rPr>
        <w:t xml:space="preserve"> and education </w:t>
      </w:r>
      <w:r w:rsidR="00AC1310" w:rsidRPr="00B31693">
        <w:rPr>
          <w:rFonts w:ascii="Times New Roman" w:hAnsi="Times New Roman" w:cs="Times New Roman"/>
          <w:sz w:val="24"/>
        </w:rPr>
        <w:t>(DfE, 2018)</w:t>
      </w:r>
      <w:r w:rsidR="002E242B" w:rsidRPr="00B31693">
        <w:rPr>
          <w:rFonts w:ascii="Times New Roman" w:hAnsi="Times New Roman" w:cs="Times New Roman"/>
          <w:sz w:val="24"/>
        </w:rPr>
        <w:t xml:space="preserve">. </w:t>
      </w:r>
      <w:r w:rsidR="00A917A2" w:rsidRPr="00B31693">
        <w:rPr>
          <w:rFonts w:ascii="Times New Roman" w:hAnsi="Times New Roman" w:cs="Times New Roman"/>
          <w:sz w:val="24"/>
        </w:rPr>
        <w:t xml:space="preserve">In both cases, unions </w:t>
      </w:r>
      <w:r w:rsidR="003721C1" w:rsidRPr="00B31693">
        <w:rPr>
          <w:rFonts w:ascii="Times New Roman" w:hAnsi="Times New Roman" w:cs="Times New Roman"/>
          <w:sz w:val="24"/>
          <w:szCs w:val="24"/>
        </w:rPr>
        <w:t>confronted government reforms of public sector occupational pensions, including by leading the largest number of workers ever into a single day of</w:t>
      </w:r>
      <w:r w:rsidR="003721C1" w:rsidRPr="00B31693">
        <w:rPr>
          <w:rFonts w:ascii="Times New Roman" w:hAnsi="Times New Roman" w:cs="Times New Roman"/>
          <w:sz w:val="24"/>
        </w:rPr>
        <w:t xml:space="preserve"> industrial </w:t>
      </w:r>
      <w:r w:rsidR="003721C1" w:rsidRPr="00B31693">
        <w:rPr>
          <w:rFonts w:ascii="Times New Roman" w:hAnsi="Times New Roman" w:cs="Times New Roman"/>
          <w:sz w:val="24"/>
          <w:szCs w:val="24"/>
        </w:rPr>
        <w:t>protest action</w:t>
      </w:r>
      <w:r w:rsidR="003721C1" w:rsidRPr="00B31693">
        <w:rPr>
          <w:rFonts w:ascii="Times New Roman" w:hAnsi="Times New Roman" w:cs="Times New Roman"/>
          <w:sz w:val="24"/>
        </w:rPr>
        <w:t xml:space="preserve"> </w:t>
      </w:r>
      <w:r w:rsidR="00C40A70" w:rsidRPr="00B31693">
        <w:rPr>
          <w:rFonts w:ascii="Times New Roman" w:hAnsi="Times New Roman" w:cs="Times New Roman"/>
          <w:sz w:val="24"/>
        </w:rPr>
        <w:t>over government reforms of public sector occupational pensions</w:t>
      </w:r>
      <w:r w:rsidR="008C43E6" w:rsidRPr="00B31693">
        <w:rPr>
          <w:rFonts w:ascii="Times New Roman" w:hAnsi="Times New Roman" w:cs="Times New Roman"/>
          <w:sz w:val="24"/>
          <w:szCs w:val="24"/>
        </w:rPr>
        <w:t>.</w:t>
      </w:r>
      <w:r w:rsidR="00C40A70" w:rsidRPr="00B31693">
        <w:rPr>
          <w:rFonts w:ascii="Times New Roman" w:hAnsi="Times New Roman" w:cs="Times New Roman"/>
          <w:sz w:val="24"/>
          <w:szCs w:val="24"/>
        </w:rPr>
        <w:t xml:space="preserve"> </w:t>
      </w:r>
      <w:r w:rsidR="008C43E6" w:rsidRPr="00B31693">
        <w:rPr>
          <w:rFonts w:ascii="Times New Roman" w:hAnsi="Times New Roman" w:cs="Times New Roman"/>
          <w:sz w:val="24"/>
          <w:szCs w:val="24"/>
        </w:rPr>
        <w:t>Significantly, unions used</w:t>
      </w:r>
      <w:r w:rsidR="008C43E6" w:rsidRPr="00B31693">
        <w:rPr>
          <w:rFonts w:ascii="Times New Roman" w:hAnsi="Times New Roman" w:cs="Times New Roman"/>
          <w:sz w:val="24"/>
        </w:rPr>
        <w:t xml:space="preserve"> the rhetoric of shared interest with employers </w:t>
      </w:r>
      <w:r w:rsidR="008C43E6" w:rsidRPr="00B31693">
        <w:rPr>
          <w:rFonts w:ascii="Times New Roman" w:hAnsi="Times New Roman" w:cs="Times New Roman"/>
          <w:sz w:val="24"/>
          <w:szCs w:val="24"/>
        </w:rPr>
        <w:t>to develop</w:t>
      </w:r>
      <w:r w:rsidR="008C43E6" w:rsidRPr="00B31693">
        <w:rPr>
          <w:rFonts w:ascii="Times New Roman" w:hAnsi="Times New Roman" w:cs="Times New Roman"/>
          <w:sz w:val="24"/>
        </w:rPr>
        <w:t xml:space="preserve"> new approaches to workplace active ageing in these two sectors</w:t>
      </w:r>
      <w:r w:rsidR="008C43E6" w:rsidRPr="00B31693">
        <w:rPr>
          <w:rFonts w:ascii="Times New Roman" w:hAnsi="Times New Roman" w:cs="Times New Roman"/>
          <w:sz w:val="24"/>
          <w:szCs w:val="24"/>
        </w:rPr>
        <w:t>.</w:t>
      </w:r>
      <w:r w:rsidR="00C40A70" w:rsidRPr="00B31693">
        <w:rPr>
          <w:rFonts w:ascii="Times New Roman" w:hAnsi="Times New Roman" w:cs="Times New Roman"/>
          <w:sz w:val="24"/>
          <w:szCs w:val="24"/>
        </w:rPr>
        <w:t xml:space="preserve"> </w:t>
      </w:r>
      <w:r w:rsidR="0020547D" w:rsidRPr="00B31693">
        <w:rPr>
          <w:rFonts w:ascii="Times New Roman" w:hAnsi="Times New Roman" w:cs="Times New Roman"/>
          <w:sz w:val="24"/>
          <w:szCs w:val="24"/>
        </w:rPr>
        <w:fldChar w:fldCharType="begin"/>
      </w:r>
      <w:r w:rsidR="0020547D" w:rsidRPr="00B31693">
        <w:rPr>
          <w:rFonts w:ascii="Times New Roman" w:hAnsi="Times New Roman" w:cs="Times New Roman"/>
          <w:sz w:val="24"/>
          <w:szCs w:val="24"/>
        </w:rPr>
        <w:instrText xml:space="preserve"> ADDIN EN.CITE &lt;EndNote&gt;&lt;Cite&gt;&lt;Author&gt;Flynn&lt;/Author&gt;&lt;Year&gt;2013&lt;/Year&gt;&lt;RecNum&gt;4486&lt;/RecNum&gt;&lt;DisplayText&gt;(Flynn, Upchurch, Muller-Camen, &amp;amp; Schroder, 2013)&lt;/DisplayText&gt;&lt;record&gt;&lt;rec-number&gt;4486&lt;/rec-number&gt;&lt;foreign-keys&gt;&lt;key app="EN" db-id="ar50955tgatve4e2t0lpve5exexx0rxvpdvp" timestamp="1500229536"&gt;4486&lt;/key&gt;&lt;/foreign-keys&gt;&lt;ref-type name="Journal Article"&gt;17&lt;/ref-type&gt;&lt;contributors&gt;&lt;authors&gt;&lt;author&gt;Flynn, M.&lt;/author&gt;&lt;author&gt;Upchurch, M.&lt;/author&gt;&lt;author&gt;Muller-Camen, M.&lt;/author&gt;&lt;author&gt;Schroder, H.&lt;/author&gt;&lt;/authors&gt;&lt;/contributors&gt;&lt;titles&gt;&lt;title&gt;Trade union responses to ageing workforces in the UK and Germany&lt;/title&gt;&lt;secondary-title&gt;Human Relations&lt;/secondary-title&gt;&lt;/titles&gt;&lt;periodical&gt;&lt;full-title&gt;Human Relations&lt;/full-title&gt;&lt;/periodical&gt;&lt;pages&gt;45-64&lt;/pages&gt;&lt;volume&gt;66&lt;/volume&gt;&lt;number&gt;1&lt;/number&gt;&lt;dates&gt;&lt;year&gt;2013&lt;/year&gt;&lt;/dates&gt;&lt;isbn&gt;0018-7267&lt;/isbn&gt;&lt;urls&gt;&lt;/urls&gt;&lt;/record&gt;&lt;/Cite&gt;&lt;/EndNote&gt;</w:instrText>
      </w:r>
      <w:r w:rsidR="0020547D" w:rsidRPr="00B31693">
        <w:rPr>
          <w:rFonts w:ascii="Times New Roman" w:hAnsi="Times New Roman" w:cs="Times New Roman"/>
          <w:sz w:val="24"/>
          <w:szCs w:val="24"/>
        </w:rPr>
        <w:fldChar w:fldCharType="separate"/>
      </w:r>
      <w:r w:rsidR="0020547D" w:rsidRPr="00B31693">
        <w:rPr>
          <w:rFonts w:ascii="Times New Roman" w:hAnsi="Times New Roman" w:cs="Times New Roman"/>
          <w:sz w:val="24"/>
          <w:szCs w:val="24"/>
        </w:rPr>
        <w:t>(Flynn, Upchurch, Muller-Camen, &amp; Schroder, 2013)</w:t>
      </w:r>
      <w:r w:rsidR="0020547D" w:rsidRPr="00B31693">
        <w:rPr>
          <w:rFonts w:ascii="Times New Roman" w:hAnsi="Times New Roman" w:cs="Times New Roman"/>
          <w:sz w:val="24"/>
          <w:szCs w:val="24"/>
        </w:rPr>
        <w:fldChar w:fldCharType="end"/>
      </w:r>
      <w:r w:rsidR="00C40A70" w:rsidRPr="00B31693">
        <w:rPr>
          <w:rFonts w:ascii="Times New Roman" w:hAnsi="Times New Roman" w:cs="Times New Roman"/>
          <w:sz w:val="24"/>
          <w:szCs w:val="24"/>
        </w:rPr>
        <w:t>.</w:t>
      </w:r>
    </w:p>
    <w:p w14:paraId="7737AA4E" w14:textId="10E1CB9B" w:rsidR="001C507A" w:rsidRPr="00B31693" w:rsidRDefault="000A1840" w:rsidP="00C536C2">
      <w:pPr>
        <w:rPr>
          <w:rFonts w:ascii="Times New Roman" w:hAnsi="Times New Roman" w:cs="Times New Roman"/>
          <w:sz w:val="24"/>
        </w:rPr>
      </w:pPr>
      <w:r w:rsidRPr="00B31693">
        <w:rPr>
          <w:rFonts w:ascii="Times New Roman" w:hAnsi="Times New Roman" w:cs="Times New Roman"/>
          <w:sz w:val="24"/>
        </w:rPr>
        <w:t xml:space="preserve">Whilst the kind of comprehensive approach to workforce ageing envisaged by the framework agreement </w:t>
      </w:r>
      <w:r w:rsidR="000818BA" w:rsidRPr="00B31693">
        <w:rPr>
          <w:rFonts w:ascii="Times New Roman" w:hAnsi="Times New Roman" w:cs="Times New Roman"/>
          <w:sz w:val="24"/>
        </w:rPr>
        <w:t>is not</w:t>
      </w:r>
      <w:r w:rsidRPr="00B31693">
        <w:rPr>
          <w:rFonts w:ascii="Times New Roman" w:hAnsi="Times New Roman" w:cs="Times New Roman"/>
          <w:sz w:val="24"/>
        </w:rPr>
        <w:t xml:space="preserve"> much in evidence, UK employers and unions may nevertheless be using </w:t>
      </w:r>
      <w:r w:rsidR="000818BA" w:rsidRPr="00B31693">
        <w:rPr>
          <w:rFonts w:ascii="Times New Roman" w:hAnsi="Times New Roman" w:cs="Times New Roman"/>
          <w:sz w:val="24"/>
        </w:rPr>
        <w:t xml:space="preserve">low profile </w:t>
      </w:r>
      <w:r w:rsidRPr="00B31693">
        <w:rPr>
          <w:rFonts w:ascii="Times New Roman" w:hAnsi="Times New Roman" w:cs="Times New Roman"/>
          <w:sz w:val="24"/>
        </w:rPr>
        <w:t xml:space="preserve">workplace level consultation, bargaining or campaigning approaches to achieve similar outcomes. </w:t>
      </w:r>
      <w:r w:rsidR="008C3B80" w:rsidRPr="00B31693">
        <w:rPr>
          <w:rFonts w:ascii="Times New Roman" w:hAnsi="Times New Roman" w:cs="Times New Roman"/>
          <w:sz w:val="24"/>
        </w:rPr>
        <w:t>Formally, the Trades Union Congress has issued good practice guid</w:t>
      </w:r>
      <w:r w:rsidR="000C6A0A" w:rsidRPr="00B31693">
        <w:rPr>
          <w:rFonts w:ascii="Times New Roman" w:hAnsi="Times New Roman" w:cs="Times New Roman"/>
          <w:sz w:val="24"/>
        </w:rPr>
        <w:t>es on age diversity</w:t>
      </w:r>
      <w:r w:rsidR="00EF5EAE" w:rsidRPr="00B31693">
        <w:rPr>
          <w:rFonts w:ascii="Times New Roman" w:hAnsi="Times New Roman" w:cs="Times New Roman"/>
          <w:sz w:val="24"/>
        </w:rPr>
        <w:t xml:space="preserve"> in partnership with the</w:t>
      </w:r>
      <w:r w:rsidR="001709E1" w:rsidRPr="00B31693">
        <w:rPr>
          <w:rFonts w:ascii="Times New Roman" w:hAnsi="Times New Roman" w:cs="Times New Roman"/>
          <w:sz w:val="24"/>
        </w:rPr>
        <w:t xml:space="preserve"> HRM professional association, the</w:t>
      </w:r>
      <w:r w:rsidR="00EF5EAE" w:rsidRPr="00B31693">
        <w:rPr>
          <w:rFonts w:ascii="Times New Roman" w:hAnsi="Times New Roman" w:cs="Times New Roman"/>
          <w:sz w:val="24"/>
        </w:rPr>
        <w:t xml:space="preserve"> CIPD</w:t>
      </w:r>
      <w:r w:rsidR="00EF5EAE" w:rsidRPr="00B31693">
        <w:rPr>
          <w:rStyle w:val="FootnoteReference"/>
          <w:rFonts w:ascii="Times New Roman" w:hAnsi="Times New Roman" w:cs="Times New Roman"/>
          <w:sz w:val="24"/>
        </w:rPr>
        <w:footnoteReference w:id="2"/>
      </w:r>
      <w:r w:rsidR="00EC12EE" w:rsidRPr="00B31693">
        <w:rPr>
          <w:rFonts w:ascii="Times New Roman" w:hAnsi="Times New Roman" w:cs="Times New Roman"/>
          <w:sz w:val="24"/>
          <w:szCs w:val="24"/>
        </w:rPr>
        <w:t xml:space="preserve"> </w:t>
      </w:r>
      <w:r w:rsidR="00AC1310" w:rsidRPr="00B31693">
        <w:rPr>
          <w:rFonts w:ascii="Times New Roman" w:hAnsi="Times New Roman" w:cs="Times New Roman"/>
          <w:sz w:val="24"/>
        </w:rPr>
        <w:t>(Flynn &amp; McNair, 2011)</w:t>
      </w:r>
      <w:r w:rsidR="00294985" w:rsidRPr="00B31693">
        <w:rPr>
          <w:rFonts w:ascii="Times New Roman" w:hAnsi="Times New Roman" w:cs="Times New Roman"/>
          <w:sz w:val="24"/>
        </w:rPr>
        <w:t>.</w:t>
      </w:r>
      <w:r w:rsidR="008C3B80" w:rsidRPr="00B31693">
        <w:rPr>
          <w:rFonts w:ascii="Times New Roman" w:hAnsi="Times New Roman" w:cs="Times New Roman"/>
          <w:sz w:val="24"/>
        </w:rPr>
        <w:t xml:space="preserve"> </w:t>
      </w:r>
      <w:r w:rsidR="00CD278F" w:rsidRPr="00B31693">
        <w:rPr>
          <w:rFonts w:ascii="Times New Roman" w:hAnsi="Times New Roman" w:cs="Times New Roman"/>
          <w:sz w:val="24"/>
        </w:rPr>
        <w:t>At an informal level, some engagement between unions and employers is indeed occurring</w:t>
      </w:r>
      <w:r w:rsidR="0037007A" w:rsidRPr="00B31693">
        <w:rPr>
          <w:rFonts w:ascii="Times New Roman" w:hAnsi="Times New Roman" w:cs="Times New Roman"/>
          <w:sz w:val="24"/>
          <w:szCs w:val="24"/>
        </w:rPr>
        <w:t>,</w:t>
      </w:r>
      <w:r w:rsidR="00CD278F" w:rsidRPr="00B31693">
        <w:rPr>
          <w:rFonts w:ascii="Times New Roman" w:hAnsi="Times New Roman" w:cs="Times New Roman"/>
          <w:sz w:val="24"/>
        </w:rPr>
        <w:t xml:space="preserve"> to develop </w:t>
      </w:r>
      <w:r w:rsidR="00CD278F" w:rsidRPr="00B31693">
        <w:rPr>
          <w:rFonts w:ascii="Times New Roman" w:hAnsi="Times New Roman" w:cs="Times New Roman"/>
          <w:sz w:val="24"/>
        </w:rPr>
        <w:lastRenderedPageBreak/>
        <w:t xml:space="preserve">bespoke interventions dealing with particular issues facing workforces or labour markets </w:t>
      </w:r>
      <w:r w:rsidR="00AC1310" w:rsidRPr="00B31693">
        <w:rPr>
          <w:rFonts w:ascii="Times New Roman" w:hAnsi="Times New Roman" w:cs="Times New Roman"/>
          <w:sz w:val="24"/>
        </w:rPr>
        <w:t>(Flynn, 2014)</w:t>
      </w:r>
      <w:r w:rsidR="00CD278F" w:rsidRPr="00B31693">
        <w:rPr>
          <w:rFonts w:ascii="Times New Roman" w:hAnsi="Times New Roman" w:cs="Times New Roman"/>
          <w:sz w:val="24"/>
        </w:rPr>
        <w:t xml:space="preserve"> though how deep and widespread such discourse is, remains uncertain.</w:t>
      </w:r>
    </w:p>
    <w:p w14:paraId="51F20A54" w14:textId="492B7A89" w:rsidR="00194F1D" w:rsidRPr="00B31693" w:rsidRDefault="00D26EB3" w:rsidP="00C536C2">
      <w:pPr>
        <w:rPr>
          <w:rFonts w:ascii="Times New Roman" w:hAnsi="Times New Roman" w:cs="Times New Roman"/>
          <w:sz w:val="24"/>
        </w:rPr>
      </w:pPr>
      <w:r w:rsidRPr="00B31693">
        <w:rPr>
          <w:rFonts w:ascii="Times New Roman" w:hAnsi="Times New Roman" w:cs="Times New Roman"/>
          <w:sz w:val="24"/>
        </w:rPr>
        <w:t xml:space="preserve">This article will draw on the results of research conducted in a European Union funded project </w:t>
      </w:r>
      <w:r w:rsidR="00AA03D4">
        <w:rPr>
          <w:rFonts w:ascii="Times New Roman" w:hAnsi="Times New Roman" w:cs="Times New Roman"/>
          <w:sz w:val="24"/>
        </w:rPr>
        <w:t>ASPIRE (Active Ageing through Social Partnership and Industrial Relations in Europe)</w:t>
      </w:r>
      <w:r w:rsidRPr="00B31693">
        <w:rPr>
          <w:rFonts w:ascii="Times New Roman" w:hAnsi="Times New Roman" w:cs="Times New Roman"/>
          <w:sz w:val="24"/>
        </w:rPr>
        <w:t xml:space="preserve">. This paper will draw on the UK dataset in which we spoke with social partners in </w:t>
      </w:r>
      <w:r w:rsidR="000F2A5F" w:rsidRPr="00B31693">
        <w:rPr>
          <w:rFonts w:ascii="Times New Roman" w:hAnsi="Times New Roman" w:cs="Times New Roman"/>
          <w:sz w:val="24"/>
        </w:rPr>
        <w:t xml:space="preserve">two </w:t>
      </w:r>
      <w:r w:rsidRPr="00B31693">
        <w:rPr>
          <w:rFonts w:ascii="Times New Roman" w:hAnsi="Times New Roman" w:cs="Times New Roman"/>
          <w:sz w:val="24"/>
        </w:rPr>
        <w:t>sectors</w:t>
      </w:r>
      <w:r w:rsidR="000F2A5F" w:rsidRPr="00B31693">
        <w:rPr>
          <w:rFonts w:ascii="Times New Roman" w:hAnsi="Times New Roman" w:cs="Times New Roman"/>
          <w:sz w:val="24"/>
        </w:rPr>
        <w:t xml:space="preserve">: construction and </w:t>
      </w:r>
      <w:r w:rsidR="000C6A0A" w:rsidRPr="00B31693">
        <w:rPr>
          <w:rFonts w:ascii="Times New Roman" w:hAnsi="Times New Roman" w:cs="Times New Roman"/>
          <w:sz w:val="24"/>
        </w:rPr>
        <w:t>finance</w:t>
      </w:r>
      <w:r w:rsidRPr="00B31693">
        <w:rPr>
          <w:rFonts w:ascii="Times New Roman" w:hAnsi="Times New Roman" w:cs="Times New Roman"/>
          <w:sz w:val="24"/>
        </w:rPr>
        <w:t>.</w:t>
      </w:r>
      <w:r w:rsidR="00786F48" w:rsidRPr="00B31693">
        <w:rPr>
          <w:rFonts w:ascii="Times New Roman" w:hAnsi="Times New Roman" w:cs="Times New Roman"/>
          <w:sz w:val="24"/>
        </w:rPr>
        <w:t xml:space="preserve"> The questions which we are investigating are:</w:t>
      </w:r>
    </w:p>
    <w:p w14:paraId="49CEEA6F" w14:textId="3E2D10A4" w:rsidR="00786F48" w:rsidRPr="00B31693" w:rsidRDefault="00786F48" w:rsidP="00C536C2">
      <w:pPr>
        <w:pStyle w:val="ListParagraph"/>
        <w:numPr>
          <w:ilvl w:val="0"/>
          <w:numId w:val="6"/>
        </w:numPr>
        <w:rPr>
          <w:rFonts w:ascii="Times New Roman" w:hAnsi="Times New Roman" w:cs="Times New Roman"/>
          <w:sz w:val="24"/>
        </w:rPr>
      </w:pPr>
      <w:r w:rsidRPr="00B31693">
        <w:rPr>
          <w:rFonts w:ascii="Times New Roman" w:hAnsi="Times New Roman" w:cs="Times New Roman"/>
          <w:sz w:val="24"/>
        </w:rPr>
        <w:t xml:space="preserve">How do UK trade unions engage </w:t>
      </w:r>
      <w:r w:rsidR="00EF5EAE" w:rsidRPr="00B31693">
        <w:rPr>
          <w:rFonts w:ascii="Times New Roman" w:hAnsi="Times New Roman" w:cs="Times New Roman"/>
          <w:sz w:val="24"/>
        </w:rPr>
        <w:t>with</w:t>
      </w:r>
      <w:r w:rsidRPr="00B31693">
        <w:rPr>
          <w:rFonts w:ascii="Times New Roman" w:hAnsi="Times New Roman" w:cs="Times New Roman"/>
          <w:sz w:val="24"/>
        </w:rPr>
        <w:t xml:space="preserve"> workplace active ageing as a negotiating and organising issue?</w:t>
      </w:r>
    </w:p>
    <w:p w14:paraId="700927C3" w14:textId="750BCF0D" w:rsidR="00A826D7" w:rsidRPr="00B31693" w:rsidRDefault="00A826D7" w:rsidP="00C536C2">
      <w:pPr>
        <w:pStyle w:val="ListParagraph"/>
        <w:numPr>
          <w:ilvl w:val="0"/>
          <w:numId w:val="6"/>
        </w:numPr>
        <w:rPr>
          <w:rFonts w:ascii="Times New Roman" w:hAnsi="Times New Roman" w:cs="Times New Roman"/>
          <w:sz w:val="24"/>
        </w:rPr>
      </w:pPr>
      <w:r w:rsidRPr="00B31693">
        <w:rPr>
          <w:rFonts w:ascii="Times New Roman" w:hAnsi="Times New Roman" w:cs="Times New Roman"/>
          <w:sz w:val="24"/>
        </w:rPr>
        <w:t>How do unions’ approaches reflect dominant models of organising and partnership unionism?</w:t>
      </w:r>
    </w:p>
    <w:p w14:paraId="6397065B" w14:textId="4457E558" w:rsidR="003E08B1" w:rsidRPr="00B31693" w:rsidRDefault="004B7854" w:rsidP="00B04596">
      <w:pPr>
        <w:pStyle w:val="Heading1"/>
        <w:rPr>
          <w:rFonts w:cs="Times New Roman"/>
        </w:rPr>
      </w:pPr>
      <w:r w:rsidRPr="00B31693">
        <w:rPr>
          <w:rFonts w:cs="Times New Roman"/>
        </w:rPr>
        <w:t>Work, ageing demographics and industrial relations in the UK</w:t>
      </w:r>
    </w:p>
    <w:p w14:paraId="6D55232C" w14:textId="63584221" w:rsidR="00CA75CB" w:rsidRPr="00B31693" w:rsidRDefault="00CA75CB" w:rsidP="00CA75CB">
      <w:pPr>
        <w:rPr>
          <w:rFonts w:ascii="Times New Roman" w:hAnsi="Times New Roman" w:cs="Times New Roman"/>
          <w:sz w:val="24"/>
        </w:rPr>
      </w:pPr>
      <w:r w:rsidRPr="00B31693">
        <w:rPr>
          <w:rFonts w:ascii="Times New Roman" w:hAnsi="Times New Roman" w:cs="Times New Roman"/>
          <w:sz w:val="24"/>
        </w:rPr>
        <w:t>The United Kingdom (UK) has an old population, having gone through the demographic window in the mid-</w:t>
      </w:r>
      <w:r w:rsidR="00E737BD" w:rsidRPr="00B31693">
        <w:rPr>
          <w:rFonts w:ascii="Times New Roman" w:hAnsi="Times New Roman" w:cs="Times New Roman"/>
          <w:sz w:val="24"/>
          <w:szCs w:val="24"/>
        </w:rPr>
        <w:t>1</w:t>
      </w:r>
      <w:r w:rsidR="005C79C4" w:rsidRPr="00B31693">
        <w:rPr>
          <w:rFonts w:ascii="Times New Roman" w:hAnsi="Times New Roman" w:cs="Times New Roman"/>
          <w:sz w:val="24"/>
          <w:szCs w:val="24"/>
        </w:rPr>
        <w:t>990</w:t>
      </w:r>
      <w:r w:rsidRPr="00B31693">
        <w:rPr>
          <w:rFonts w:ascii="Times New Roman" w:hAnsi="Times New Roman" w:cs="Times New Roman"/>
          <w:sz w:val="24"/>
          <w:szCs w:val="24"/>
        </w:rPr>
        <w:t>s</w:t>
      </w:r>
      <w:r w:rsidRPr="00B31693">
        <w:rPr>
          <w:rFonts w:ascii="Times New Roman" w:hAnsi="Times New Roman" w:cs="Times New Roman"/>
          <w:sz w:val="24"/>
        </w:rPr>
        <w:t>. Since 1999, the age-dependency ratio (the proportion of the population over 65 relative to the 15-64 year old population) has risen from 24.0% to 28.8%.</w:t>
      </w:r>
      <w:r w:rsidRPr="00B31693">
        <w:rPr>
          <w:rStyle w:val="FootnoteReference"/>
          <w:rFonts w:ascii="Times New Roman" w:hAnsi="Times New Roman" w:cs="Times New Roman"/>
          <w:sz w:val="24"/>
        </w:rPr>
        <w:footnoteReference w:id="3"/>
      </w:r>
      <w:r w:rsidRPr="00B31693">
        <w:rPr>
          <w:rFonts w:ascii="Times New Roman" w:hAnsi="Times New Roman" w:cs="Times New Roman"/>
          <w:sz w:val="24"/>
        </w:rPr>
        <w:t xml:space="preserve"> During this same period, employment rates for people 50-64 have risen from 60.0% to 71.6%. 65+ workforce rates have more than doubled (from 5.1% to 10.9%).</w:t>
      </w:r>
      <w:r w:rsidRPr="00B31693">
        <w:rPr>
          <w:rStyle w:val="FootnoteReference"/>
          <w:rFonts w:ascii="Times New Roman" w:hAnsi="Times New Roman" w:cs="Times New Roman"/>
          <w:sz w:val="24"/>
        </w:rPr>
        <w:footnoteReference w:id="4"/>
      </w:r>
      <w:r w:rsidRPr="00B31693">
        <w:rPr>
          <w:rFonts w:ascii="Times New Roman" w:hAnsi="Times New Roman" w:cs="Times New Roman"/>
          <w:sz w:val="24"/>
        </w:rPr>
        <w:t xml:space="preserve"> Within Europe, the UK now has the tenth highest participation rate of people 55-64 and the third highest for people 65+.</w:t>
      </w:r>
    </w:p>
    <w:p w14:paraId="1AB68B07" w14:textId="16450831" w:rsidR="00742D9F" w:rsidRPr="00B31693" w:rsidRDefault="00CA75CB" w:rsidP="00CA75CB">
      <w:pPr>
        <w:rPr>
          <w:rFonts w:ascii="Times New Roman" w:hAnsi="Times New Roman" w:cs="Times New Roman"/>
          <w:sz w:val="24"/>
        </w:rPr>
      </w:pPr>
      <w:r w:rsidRPr="00B31693">
        <w:rPr>
          <w:rFonts w:ascii="Times New Roman" w:hAnsi="Times New Roman" w:cs="Times New Roman"/>
          <w:sz w:val="24"/>
        </w:rPr>
        <w:t xml:space="preserve">Although older workers’ participation rate is high relative to other European countries, British workers are also amongst the most financially insecure. Since the 1980’s, the proportion of people 65 and over who are in severe poverty has risen from 1% to 5% (Ebbinghaus, 2019). </w:t>
      </w:r>
      <w:r w:rsidRPr="00B31693">
        <w:rPr>
          <w:rFonts w:ascii="Times New Roman" w:hAnsi="Times New Roman" w:cs="Times New Roman"/>
          <w:sz w:val="24"/>
        </w:rPr>
        <w:lastRenderedPageBreak/>
        <w:t>Much of the reason for old age poverty has been attributed to the poor level of the UK state pension (Centre for Ageing and Demography, 2019). With a pre-retirement income replacement rate of 28.4% (for men), the state pension</w:t>
      </w:r>
      <w:r w:rsidR="00A27F61" w:rsidRPr="00B31693">
        <w:rPr>
          <w:rFonts w:ascii="Times New Roman" w:hAnsi="Times New Roman" w:cs="Times New Roman"/>
          <w:sz w:val="24"/>
        </w:rPr>
        <w:t xml:space="preserve"> </w:t>
      </w:r>
      <w:r w:rsidR="00A27F61" w:rsidRPr="00B31693">
        <w:rPr>
          <w:rFonts w:ascii="Times New Roman" w:hAnsi="Times New Roman" w:cs="Times New Roman"/>
          <w:sz w:val="24"/>
          <w:szCs w:val="24"/>
        </w:rPr>
        <w:t>(</w:t>
      </w:r>
      <w:r w:rsidR="00E737BD" w:rsidRPr="00B31693">
        <w:rPr>
          <w:rFonts w:ascii="Times New Roman" w:hAnsi="Times New Roman" w:cs="Times New Roman"/>
          <w:sz w:val="24"/>
          <w:szCs w:val="24"/>
        </w:rPr>
        <w:t>at</w:t>
      </w:r>
      <w:r w:rsidR="00A27F61" w:rsidRPr="00B31693">
        <w:rPr>
          <w:rFonts w:ascii="Times New Roman" w:hAnsi="Times New Roman" w:cs="Times New Roman"/>
          <w:sz w:val="24"/>
          <w:szCs w:val="24"/>
        </w:rPr>
        <w:t xml:space="preserve"> £134.25 a week</w:t>
      </w:r>
      <w:r w:rsidR="00E737BD" w:rsidRPr="00B31693">
        <w:rPr>
          <w:rFonts w:ascii="Times New Roman" w:hAnsi="Times New Roman" w:cs="Times New Roman"/>
          <w:sz w:val="24"/>
          <w:szCs w:val="24"/>
        </w:rPr>
        <w:t xml:space="preserve"> in 2020</w:t>
      </w:r>
      <w:r w:rsidR="00A27F61" w:rsidRPr="00B31693">
        <w:rPr>
          <w:rFonts w:ascii="Times New Roman" w:hAnsi="Times New Roman" w:cs="Times New Roman"/>
          <w:sz w:val="24"/>
          <w:szCs w:val="24"/>
        </w:rPr>
        <w:t>)</w:t>
      </w:r>
      <w:r w:rsidRPr="00B31693">
        <w:rPr>
          <w:rFonts w:ascii="Times New Roman" w:hAnsi="Times New Roman" w:cs="Times New Roman"/>
          <w:sz w:val="24"/>
          <w:szCs w:val="24"/>
        </w:rPr>
        <w:t xml:space="preserve"> is the third smallest of OECD countries </w:t>
      </w:r>
      <w:r w:rsidRPr="00B31693">
        <w:rPr>
          <w:rFonts w:ascii="Times New Roman" w:hAnsi="Times New Roman" w:cs="Times New Roman"/>
          <w:noProof/>
          <w:sz w:val="24"/>
          <w:szCs w:val="24"/>
        </w:rPr>
        <w:t>(OECD, 2019)</w:t>
      </w:r>
      <w:r w:rsidR="00493323" w:rsidRPr="00B31693">
        <w:rPr>
          <w:rFonts w:ascii="Times New Roman" w:hAnsi="Times New Roman" w:cs="Times New Roman"/>
          <w:sz w:val="24"/>
          <w:szCs w:val="24"/>
        </w:rPr>
        <w:t xml:space="preserve">. Total retirement incomes of UK citizens </w:t>
      </w:r>
      <w:r w:rsidR="00E737BD" w:rsidRPr="00B31693">
        <w:rPr>
          <w:rFonts w:ascii="Times New Roman" w:hAnsi="Times New Roman" w:cs="Times New Roman"/>
          <w:sz w:val="24"/>
          <w:szCs w:val="24"/>
        </w:rPr>
        <w:t>include</w:t>
      </w:r>
      <w:r w:rsidR="00493323" w:rsidRPr="00B31693">
        <w:rPr>
          <w:rFonts w:ascii="Times New Roman" w:hAnsi="Times New Roman" w:cs="Times New Roman"/>
          <w:sz w:val="24"/>
          <w:szCs w:val="24"/>
        </w:rPr>
        <w:t xml:space="preserve"> second tier pensions and private incomes, yet estimates of average total pension pot sizes suggest many individuals approaching retirement wildly </w:t>
      </w:r>
      <w:r w:rsidR="00E737BD" w:rsidRPr="00B31693">
        <w:rPr>
          <w:rFonts w:ascii="Times New Roman" w:hAnsi="Times New Roman" w:cs="Times New Roman"/>
          <w:sz w:val="24"/>
          <w:szCs w:val="24"/>
        </w:rPr>
        <w:t xml:space="preserve">overestimate </w:t>
      </w:r>
      <w:r w:rsidR="00493323" w:rsidRPr="00B31693">
        <w:rPr>
          <w:rFonts w:ascii="Times New Roman" w:hAnsi="Times New Roman" w:cs="Times New Roman"/>
          <w:sz w:val="24"/>
          <w:szCs w:val="24"/>
        </w:rPr>
        <w:t xml:space="preserve">their value, resulting </w:t>
      </w:r>
      <w:r w:rsidR="005C79C4" w:rsidRPr="00B31693">
        <w:rPr>
          <w:rFonts w:ascii="Times New Roman" w:hAnsi="Times New Roman" w:cs="Times New Roman"/>
          <w:sz w:val="24"/>
          <w:szCs w:val="24"/>
        </w:rPr>
        <w:t xml:space="preserve">in </w:t>
      </w:r>
      <w:r w:rsidR="00493323" w:rsidRPr="00B31693">
        <w:rPr>
          <w:rFonts w:ascii="Times New Roman" w:hAnsi="Times New Roman" w:cs="Times New Roman"/>
          <w:sz w:val="24"/>
          <w:szCs w:val="24"/>
        </w:rPr>
        <w:t>shortfall</w:t>
      </w:r>
      <w:r w:rsidR="00E737BD" w:rsidRPr="00B31693">
        <w:rPr>
          <w:rFonts w:ascii="Times New Roman" w:hAnsi="Times New Roman" w:cs="Times New Roman"/>
          <w:sz w:val="24"/>
          <w:szCs w:val="24"/>
        </w:rPr>
        <w:t>s of as much as 50%</w:t>
      </w:r>
      <w:r w:rsidR="00493323" w:rsidRPr="00B31693">
        <w:rPr>
          <w:rFonts w:ascii="Times New Roman" w:hAnsi="Times New Roman" w:cs="Times New Roman"/>
          <w:sz w:val="24"/>
          <w:szCs w:val="24"/>
        </w:rPr>
        <w:t xml:space="preserve"> </w:t>
      </w:r>
      <w:r w:rsidR="00E737BD" w:rsidRPr="00B31693">
        <w:rPr>
          <w:rFonts w:ascii="Times New Roman" w:hAnsi="Times New Roman" w:cs="Times New Roman"/>
          <w:sz w:val="24"/>
          <w:szCs w:val="24"/>
        </w:rPr>
        <w:t xml:space="preserve">in their incomes compared with </w:t>
      </w:r>
      <w:r w:rsidR="00493323" w:rsidRPr="00B31693">
        <w:rPr>
          <w:rFonts w:ascii="Times New Roman" w:hAnsi="Times New Roman" w:cs="Times New Roman"/>
          <w:sz w:val="24"/>
          <w:szCs w:val="24"/>
        </w:rPr>
        <w:t xml:space="preserve">calculated </w:t>
      </w:r>
      <w:r w:rsidR="00E737BD" w:rsidRPr="00B31693">
        <w:rPr>
          <w:rFonts w:ascii="Times New Roman" w:hAnsi="Times New Roman" w:cs="Times New Roman"/>
          <w:sz w:val="24"/>
          <w:szCs w:val="24"/>
        </w:rPr>
        <w:t>needs</w:t>
      </w:r>
      <w:r w:rsidR="00493323" w:rsidRPr="00B31693">
        <w:rPr>
          <w:rFonts w:ascii="Times New Roman" w:hAnsi="Times New Roman" w:cs="Times New Roman"/>
          <w:sz w:val="24"/>
          <w:szCs w:val="24"/>
        </w:rPr>
        <w:t xml:space="preserve"> to meet essentials of rent, mortgage payments and food.</w:t>
      </w:r>
      <w:r w:rsidR="00E737BD" w:rsidRPr="00B31693">
        <w:rPr>
          <w:rStyle w:val="FootnoteReference"/>
          <w:rFonts w:ascii="Times New Roman" w:hAnsi="Times New Roman" w:cs="Times New Roman"/>
          <w:sz w:val="24"/>
          <w:szCs w:val="24"/>
        </w:rPr>
        <w:footnoteReference w:id="5"/>
      </w:r>
      <w:r w:rsidR="00E737BD" w:rsidRPr="00B31693">
        <w:rPr>
          <w:rFonts w:ascii="Times New Roman" w:hAnsi="Times New Roman" w:cs="Times New Roman"/>
          <w:sz w:val="24"/>
        </w:rPr>
        <w:t xml:space="preserve"> </w:t>
      </w:r>
      <w:r w:rsidRPr="00B31693">
        <w:rPr>
          <w:rFonts w:ascii="Times New Roman" w:hAnsi="Times New Roman" w:cs="Times New Roman"/>
          <w:sz w:val="24"/>
        </w:rPr>
        <w:t>Many UK older workers have hence delayed retirement due to financial need rather than because of choice.</w:t>
      </w:r>
      <w:r w:rsidR="0037007A" w:rsidRPr="00B31693">
        <w:rPr>
          <w:rFonts w:ascii="Times New Roman" w:hAnsi="Times New Roman" w:cs="Times New Roman"/>
          <w:sz w:val="24"/>
          <w:szCs w:val="24"/>
        </w:rPr>
        <w:t xml:space="preserve"> </w:t>
      </w:r>
    </w:p>
    <w:p w14:paraId="25332712" w14:textId="53F39F64" w:rsidR="00CA75CB" w:rsidRPr="00B31693" w:rsidRDefault="00742D9F" w:rsidP="00CA75CB">
      <w:pPr>
        <w:rPr>
          <w:rFonts w:ascii="Times New Roman" w:hAnsi="Times New Roman" w:cs="Times New Roman"/>
          <w:sz w:val="24"/>
        </w:rPr>
      </w:pPr>
      <w:r w:rsidRPr="00B31693">
        <w:rPr>
          <w:rFonts w:ascii="Times New Roman" w:hAnsi="Times New Roman" w:cs="Times New Roman"/>
          <w:sz w:val="24"/>
          <w:szCs w:val="24"/>
        </w:rPr>
        <w:t>Moreover, o</w:t>
      </w:r>
      <w:r w:rsidR="00CA75CB" w:rsidRPr="00B31693">
        <w:rPr>
          <w:rFonts w:ascii="Times New Roman" w:hAnsi="Times New Roman" w:cs="Times New Roman"/>
          <w:sz w:val="24"/>
          <w:szCs w:val="24"/>
        </w:rPr>
        <w:t>lder</w:t>
      </w:r>
      <w:r w:rsidR="00CA75CB" w:rsidRPr="00B31693">
        <w:rPr>
          <w:rFonts w:ascii="Times New Roman" w:hAnsi="Times New Roman" w:cs="Times New Roman"/>
          <w:sz w:val="24"/>
        </w:rPr>
        <w:t xml:space="preserve"> British workers have fewer social protections to insulate them from job loss during organisational change or performance review than other workers in Europe (</w:t>
      </w:r>
      <w:proofErr w:type="spellStart"/>
      <w:r w:rsidR="00CA75CB" w:rsidRPr="00B31693">
        <w:rPr>
          <w:rFonts w:ascii="Times New Roman" w:hAnsi="Times New Roman" w:cs="Times New Roman"/>
          <w:sz w:val="24"/>
        </w:rPr>
        <w:t>Sensage</w:t>
      </w:r>
      <w:proofErr w:type="spellEnd"/>
      <w:r w:rsidR="00CA75CB" w:rsidRPr="00B31693">
        <w:rPr>
          <w:rFonts w:ascii="Times New Roman" w:hAnsi="Times New Roman" w:cs="Times New Roman"/>
          <w:sz w:val="24"/>
        </w:rPr>
        <w:t>, 2019). Hence, what seems to be a relatively strong performance of older UK employees in remaining in work longer</w:t>
      </w:r>
      <w:r w:rsidR="00E737BD" w:rsidRPr="00B31693">
        <w:rPr>
          <w:rFonts w:ascii="Times New Roman" w:hAnsi="Times New Roman" w:cs="Times New Roman"/>
          <w:sz w:val="24"/>
          <w:szCs w:val="24"/>
        </w:rPr>
        <w:t>,</w:t>
      </w:r>
      <w:r w:rsidR="00CA75CB" w:rsidRPr="00B31693">
        <w:rPr>
          <w:rFonts w:ascii="Times New Roman" w:hAnsi="Times New Roman" w:cs="Times New Roman"/>
          <w:sz w:val="24"/>
        </w:rPr>
        <w:t xml:space="preserve"> conceals numerous areas of concern for the long-term sustainability of extended working lives. An estimated 1.6 million people aged 55 and over are in some form of insecure work such as self-employment, zero hours contracts or casual work (TUC, 2019). While some may have taken </w:t>
      </w:r>
      <w:r w:rsidR="00D64F42" w:rsidRPr="00B31693">
        <w:rPr>
          <w:rFonts w:ascii="Times New Roman" w:hAnsi="Times New Roman" w:cs="Times New Roman"/>
          <w:sz w:val="24"/>
        </w:rPr>
        <w:t>impermanent</w:t>
      </w:r>
      <w:r w:rsidR="00CA75CB" w:rsidRPr="00B31693">
        <w:rPr>
          <w:rFonts w:ascii="Times New Roman" w:hAnsi="Times New Roman" w:cs="Times New Roman"/>
          <w:sz w:val="24"/>
        </w:rPr>
        <w:t xml:space="preserve"> work out of preference, seeing it as 'bridge employment' in a transition to full retirement (</w:t>
      </w:r>
      <w:proofErr w:type="spellStart"/>
      <w:r w:rsidR="00CA75CB" w:rsidRPr="00B31693">
        <w:rPr>
          <w:rFonts w:ascii="Times New Roman" w:hAnsi="Times New Roman" w:cs="Times New Roman"/>
          <w:sz w:val="24"/>
        </w:rPr>
        <w:t>Lissenburgh</w:t>
      </w:r>
      <w:proofErr w:type="spellEnd"/>
      <w:r w:rsidR="00CA75CB" w:rsidRPr="00B31693">
        <w:rPr>
          <w:rFonts w:ascii="Times New Roman" w:hAnsi="Times New Roman" w:cs="Times New Roman"/>
          <w:sz w:val="24"/>
        </w:rPr>
        <w:t xml:space="preserve"> &amp; Smeaton,</w:t>
      </w:r>
      <w:r w:rsidR="00E737BD" w:rsidRPr="00B31693">
        <w:rPr>
          <w:rFonts w:ascii="Times New Roman" w:hAnsi="Times New Roman" w:cs="Times New Roman"/>
          <w:sz w:val="24"/>
        </w:rPr>
        <w:t xml:space="preserve"> 2003), many more regard it as</w:t>
      </w:r>
      <w:r w:rsidR="00CA75CB" w:rsidRPr="00B31693">
        <w:rPr>
          <w:rFonts w:ascii="Times New Roman" w:hAnsi="Times New Roman" w:cs="Times New Roman"/>
          <w:sz w:val="24"/>
        </w:rPr>
        <w:t xml:space="preserve"> </w:t>
      </w:r>
      <w:r w:rsidR="00CA75CB" w:rsidRPr="00B31693">
        <w:rPr>
          <w:rFonts w:ascii="Times New Roman" w:hAnsi="Times New Roman" w:cs="Times New Roman"/>
          <w:i/>
          <w:sz w:val="24"/>
        </w:rPr>
        <w:t>Hobson’s choice</w:t>
      </w:r>
      <w:r w:rsidR="00CA75CB" w:rsidRPr="00B31693">
        <w:rPr>
          <w:rFonts w:ascii="Times New Roman" w:hAnsi="Times New Roman" w:cs="Times New Roman"/>
          <w:sz w:val="24"/>
        </w:rPr>
        <w:t xml:space="preserve">, since the unaffordability of retirement obliges them to take employment of any kind (Age UK, 2019). Additionally, many more older workers who are nominally in permanent employment are in fact struggling with job insecurity as they face demands for higher performance with limited support from their employers to manage age related changes in capabilities. Lain et al (2019, p. 2222) have coined the term ‘ontological precarity’ which they </w:t>
      </w:r>
      <w:r w:rsidR="00CA75CB" w:rsidRPr="00B31693">
        <w:rPr>
          <w:rFonts w:ascii="Times New Roman" w:hAnsi="Times New Roman" w:cs="Times New Roman"/>
          <w:sz w:val="24"/>
        </w:rPr>
        <w:lastRenderedPageBreak/>
        <w:t>define as rooted in both labour conditions and life circumstances to create a sense of insecurity. Although changes in public policy like the Single Equalities Act (2010) and abolition of the default retirement age (DRA) have been implemented to tackle some of the worst forms of workplace ageism, employer practices have not moved sufficiently quickly to make a tangible difference to vulnerable groups of workers (</w:t>
      </w:r>
      <w:proofErr w:type="spellStart"/>
      <w:r w:rsidR="00CA75CB" w:rsidRPr="00B31693">
        <w:rPr>
          <w:rFonts w:ascii="Times New Roman" w:hAnsi="Times New Roman" w:cs="Times New Roman"/>
          <w:sz w:val="24"/>
        </w:rPr>
        <w:t>Egdell</w:t>
      </w:r>
      <w:proofErr w:type="spellEnd"/>
      <w:r w:rsidR="00CA75CB" w:rsidRPr="00B31693">
        <w:rPr>
          <w:rFonts w:ascii="Times New Roman" w:hAnsi="Times New Roman" w:cs="Times New Roman"/>
          <w:sz w:val="24"/>
        </w:rPr>
        <w:t xml:space="preserve">, Maclean, </w:t>
      </w:r>
      <w:proofErr w:type="spellStart"/>
      <w:r w:rsidR="00CA75CB" w:rsidRPr="00B31693">
        <w:rPr>
          <w:rFonts w:ascii="Times New Roman" w:hAnsi="Times New Roman" w:cs="Times New Roman"/>
          <w:sz w:val="24"/>
        </w:rPr>
        <w:t>Raeside</w:t>
      </w:r>
      <w:proofErr w:type="spellEnd"/>
      <w:r w:rsidR="00CA75CB" w:rsidRPr="00B31693">
        <w:rPr>
          <w:rFonts w:ascii="Times New Roman" w:hAnsi="Times New Roman" w:cs="Times New Roman"/>
          <w:sz w:val="24"/>
        </w:rPr>
        <w:t xml:space="preserve">, &amp; Chen, 2018). </w:t>
      </w:r>
    </w:p>
    <w:p w14:paraId="366EAED6" w14:textId="7EEAFA58" w:rsidR="00CA75CB" w:rsidRPr="00B31693" w:rsidRDefault="00CA75CB" w:rsidP="00CA75CB">
      <w:pPr>
        <w:rPr>
          <w:rFonts w:ascii="Times New Roman" w:hAnsi="Times New Roman" w:cs="Times New Roman"/>
          <w:sz w:val="24"/>
        </w:rPr>
      </w:pPr>
      <w:r w:rsidRPr="00B31693">
        <w:rPr>
          <w:rFonts w:ascii="Times New Roman" w:hAnsi="Times New Roman" w:cs="Times New Roman"/>
          <w:sz w:val="24"/>
        </w:rPr>
        <w:t>Older people who are particularly likely to face job loss are those in physically demanding and high pressure work; with caring responsibilities; in poor health or whose jobs are changing as a result of technological advancement (</w:t>
      </w:r>
      <w:proofErr w:type="spellStart"/>
      <w:r w:rsidRPr="00B31693">
        <w:rPr>
          <w:rFonts w:ascii="Times New Roman" w:hAnsi="Times New Roman" w:cs="Times New Roman"/>
          <w:sz w:val="24"/>
        </w:rPr>
        <w:t>Livanos</w:t>
      </w:r>
      <w:proofErr w:type="spellEnd"/>
      <w:r w:rsidRPr="00B31693">
        <w:rPr>
          <w:rFonts w:ascii="Times New Roman" w:hAnsi="Times New Roman" w:cs="Times New Roman"/>
          <w:sz w:val="24"/>
        </w:rPr>
        <w:t xml:space="preserve"> &amp; </w:t>
      </w:r>
      <w:proofErr w:type="spellStart"/>
      <w:r w:rsidRPr="00B31693">
        <w:rPr>
          <w:rFonts w:ascii="Times New Roman" w:hAnsi="Times New Roman" w:cs="Times New Roman"/>
          <w:sz w:val="24"/>
        </w:rPr>
        <w:t>Nuñez</w:t>
      </w:r>
      <w:proofErr w:type="spellEnd"/>
      <w:r w:rsidRPr="00B31693">
        <w:rPr>
          <w:rFonts w:ascii="Times New Roman" w:hAnsi="Times New Roman" w:cs="Times New Roman"/>
          <w:sz w:val="24"/>
        </w:rPr>
        <w:t>, 2017). Consequently, there have been calls for interventions from national level stakeholders including government, business associations and trade unions to provide a baseline of job security and social support to help the most vulnerable older workers (Lain, 2012).</w:t>
      </w:r>
    </w:p>
    <w:p w14:paraId="6A041578" w14:textId="2620D702" w:rsidR="00265D9A" w:rsidRPr="00B31693" w:rsidRDefault="00EA3AD3" w:rsidP="00C536C2">
      <w:pPr>
        <w:rPr>
          <w:rFonts w:ascii="Times New Roman" w:hAnsi="Times New Roman" w:cs="Times New Roman"/>
          <w:sz w:val="24"/>
        </w:rPr>
      </w:pPr>
      <w:r w:rsidRPr="00B31693">
        <w:rPr>
          <w:rFonts w:ascii="Times New Roman" w:hAnsi="Times New Roman" w:cs="Times New Roman"/>
          <w:sz w:val="24"/>
        </w:rPr>
        <w:t xml:space="preserve">Social dialogue has been identified as the means to develop better responses to demographic change (Flynn, 2014), including preparing organisations to support extended working life and active ageing (Naegele &amp; Walker, 2006). The belief is that such approaches can provide a structure to develop interventions supporting older workers in precarious work and put in place working methods and arrangements cutting across a broad range of actual or potential barriers to extended working life.  </w:t>
      </w:r>
      <w:r w:rsidR="001A0124" w:rsidRPr="00B31693">
        <w:rPr>
          <w:rFonts w:ascii="Times New Roman" w:hAnsi="Times New Roman" w:cs="Times New Roman"/>
          <w:sz w:val="24"/>
        </w:rPr>
        <w:t>Like their equivalent movements across Europe, British unions have faced dual and contradictory pressures</w:t>
      </w:r>
      <w:r w:rsidR="00EF5EAE" w:rsidRPr="00B31693">
        <w:rPr>
          <w:rFonts w:ascii="Times New Roman" w:hAnsi="Times New Roman" w:cs="Times New Roman"/>
          <w:sz w:val="24"/>
        </w:rPr>
        <w:t>.</w:t>
      </w:r>
      <w:r w:rsidR="001A0124" w:rsidRPr="00B31693">
        <w:rPr>
          <w:rFonts w:ascii="Times New Roman" w:hAnsi="Times New Roman" w:cs="Times New Roman"/>
          <w:sz w:val="24"/>
        </w:rPr>
        <w:t xml:space="preserve"> </w:t>
      </w:r>
      <w:r w:rsidR="00EF5EAE" w:rsidRPr="00B31693">
        <w:rPr>
          <w:rFonts w:ascii="Times New Roman" w:hAnsi="Times New Roman" w:cs="Times New Roman"/>
          <w:sz w:val="24"/>
        </w:rPr>
        <w:t>O</w:t>
      </w:r>
      <w:r w:rsidR="001A0124" w:rsidRPr="00B31693">
        <w:rPr>
          <w:rFonts w:ascii="Times New Roman" w:hAnsi="Times New Roman" w:cs="Times New Roman"/>
          <w:sz w:val="24"/>
        </w:rPr>
        <w:t xml:space="preserve">n the one hand, </w:t>
      </w:r>
      <w:r w:rsidR="00EF5EAE" w:rsidRPr="00B31693">
        <w:rPr>
          <w:rFonts w:ascii="Times New Roman" w:hAnsi="Times New Roman" w:cs="Times New Roman"/>
          <w:sz w:val="24"/>
        </w:rPr>
        <w:t xml:space="preserve">they are expected </w:t>
      </w:r>
      <w:r w:rsidR="005707FF" w:rsidRPr="00B31693">
        <w:rPr>
          <w:rFonts w:ascii="Times New Roman" w:hAnsi="Times New Roman" w:cs="Times New Roman"/>
          <w:sz w:val="24"/>
        </w:rPr>
        <w:t xml:space="preserve">to </w:t>
      </w:r>
      <w:r w:rsidR="001A0124" w:rsidRPr="00B31693">
        <w:rPr>
          <w:rFonts w:ascii="Times New Roman" w:hAnsi="Times New Roman" w:cs="Times New Roman"/>
          <w:sz w:val="24"/>
        </w:rPr>
        <w:t xml:space="preserve">protect pension rights in order to ensure older workers can afford to retire on an adequate income, while on the other, </w:t>
      </w:r>
      <w:r w:rsidR="00EF5EAE" w:rsidRPr="00B31693">
        <w:rPr>
          <w:rFonts w:ascii="Times New Roman" w:hAnsi="Times New Roman" w:cs="Times New Roman"/>
          <w:sz w:val="24"/>
        </w:rPr>
        <w:t xml:space="preserve">they are called upon </w:t>
      </w:r>
      <w:r w:rsidR="005707FF" w:rsidRPr="00B31693">
        <w:rPr>
          <w:rFonts w:ascii="Times New Roman" w:hAnsi="Times New Roman" w:cs="Times New Roman"/>
          <w:sz w:val="24"/>
        </w:rPr>
        <w:t xml:space="preserve">to campaign for new rights for older workers to stay economically </w:t>
      </w:r>
      <w:r w:rsidR="002529FA" w:rsidRPr="00B31693">
        <w:rPr>
          <w:rFonts w:ascii="Times New Roman" w:hAnsi="Times New Roman" w:cs="Times New Roman"/>
          <w:sz w:val="24"/>
        </w:rPr>
        <w:t>active</w:t>
      </w:r>
      <w:r w:rsidR="000F2A5F" w:rsidRPr="00B31693">
        <w:rPr>
          <w:rFonts w:ascii="Times New Roman" w:hAnsi="Times New Roman" w:cs="Times New Roman"/>
          <w:sz w:val="24"/>
        </w:rPr>
        <w:t xml:space="preserve"> </w:t>
      </w:r>
      <w:r w:rsidR="00AC1310" w:rsidRPr="00B31693">
        <w:rPr>
          <w:rFonts w:ascii="Times New Roman" w:hAnsi="Times New Roman" w:cs="Times New Roman"/>
          <w:sz w:val="24"/>
        </w:rPr>
        <w:t>(Flynn, Upchurch, Muller-</w:t>
      </w:r>
      <w:proofErr w:type="spellStart"/>
      <w:r w:rsidR="00AC1310" w:rsidRPr="00B31693">
        <w:rPr>
          <w:rFonts w:ascii="Times New Roman" w:hAnsi="Times New Roman" w:cs="Times New Roman"/>
          <w:sz w:val="24"/>
        </w:rPr>
        <w:t>Camen</w:t>
      </w:r>
      <w:proofErr w:type="spellEnd"/>
      <w:r w:rsidR="00AC1310" w:rsidRPr="00B31693">
        <w:rPr>
          <w:rFonts w:ascii="Times New Roman" w:hAnsi="Times New Roman" w:cs="Times New Roman"/>
          <w:sz w:val="24"/>
        </w:rPr>
        <w:t>, &amp; Schroder, 2013)</w:t>
      </w:r>
      <w:r w:rsidR="002529FA" w:rsidRPr="00B31693">
        <w:rPr>
          <w:rFonts w:ascii="Times New Roman" w:hAnsi="Times New Roman" w:cs="Times New Roman"/>
          <w:sz w:val="24"/>
        </w:rPr>
        <w:t xml:space="preserve">. Up until the turn of the millennium, union campaigns had been </w:t>
      </w:r>
      <w:r w:rsidR="009342A4" w:rsidRPr="00B31693">
        <w:rPr>
          <w:rFonts w:ascii="Times New Roman" w:hAnsi="Times New Roman" w:cs="Times New Roman"/>
          <w:sz w:val="24"/>
        </w:rPr>
        <w:t xml:space="preserve">oriented toward </w:t>
      </w:r>
      <w:r w:rsidR="002529FA" w:rsidRPr="00B31693">
        <w:rPr>
          <w:rFonts w:ascii="Times New Roman" w:hAnsi="Times New Roman" w:cs="Times New Roman"/>
          <w:sz w:val="24"/>
        </w:rPr>
        <w:t>the former</w:t>
      </w:r>
      <w:r w:rsidR="003660EA" w:rsidRPr="00B31693">
        <w:rPr>
          <w:rFonts w:ascii="Times New Roman" w:hAnsi="Times New Roman" w:cs="Times New Roman"/>
          <w:sz w:val="24"/>
        </w:rPr>
        <w:t>,</w:t>
      </w:r>
      <w:r w:rsidR="002529FA" w:rsidRPr="00B31693">
        <w:rPr>
          <w:rFonts w:ascii="Times New Roman" w:hAnsi="Times New Roman" w:cs="Times New Roman"/>
          <w:sz w:val="24"/>
        </w:rPr>
        <w:t xml:space="preserve"> negotiating </w:t>
      </w:r>
      <w:r w:rsidR="004C5A4A" w:rsidRPr="00B31693">
        <w:rPr>
          <w:rFonts w:ascii="Times New Roman" w:hAnsi="Times New Roman" w:cs="Times New Roman"/>
          <w:sz w:val="24"/>
        </w:rPr>
        <w:t>with employers</w:t>
      </w:r>
      <w:r w:rsidR="003660EA" w:rsidRPr="00B31693">
        <w:rPr>
          <w:rFonts w:ascii="Times New Roman" w:hAnsi="Times New Roman" w:cs="Times New Roman"/>
          <w:sz w:val="24"/>
        </w:rPr>
        <w:t xml:space="preserve"> to secure</w:t>
      </w:r>
      <w:r w:rsidR="004C5A4A" w:rsidRPr="00B31693">
        <w:rPr>
          <w:rFonts w:ascii="Times New Roman" w:hAnsi="Times New Roman" w:cs="Times New Roman"/>
          <w:sz w:val="24"/>
        </w:rPr>
        <w:t xml:space="preserve"> early retirement pathways for people w</w:t>
      </w:r>
      <w:r w:rsidR="009342A4" w:rsidRPr="00B31693">
        <w:rPr>
          <w:rFonts w:ascii="Times New Roman" w:hAnsi="Times New Roman" w:cs="Times New Roman"/>
          <w:sz w:val="24"/>
        </w:rPr>
        <w:t>ho have</w:t>
      </w:r>
      <w:r w:rsidR="004C5A4A" w:rsidRPr="00B31693">
        <w:rPr>
          <w:rFonts w:ascii="Times New Roman" w:hAnsi="Times New Roman" w:cs="Times New Roman"/>
          <w:sz w:val="24"/>
        </w:rPr>
        <w:t xml:space="preserve"> activity limiting health problems and/or </w:t>
      </w:r>
      <w:r w:rsidR="009342A4" w:rsidRPr="00B31693">
        <w:rPr>
          <w:rFonts w:ascii="Times New Roman" w:hAnsi="Times New Roman" w:cs="Times New Roman"/>
          <w:sz w:val="24"/>
        </w:rPr>
        <w:t xml:space="preserve">are at </w:t>
      </w:r>
      <w:r w:rsidR="004C5A4A" w:rsidRPr="00B31693">
        <w:rPr>
          <w:rFonts w:ascii="Times New Roman" w:hAnsi="Times New Roman" w:cs="Times New Roman"/>
          <w:sz w:val="24"/>
        </w:rPr>
        <w:lastRenderedPageBreak/>
        <w:t>risk of redundancy</w:t>
      </w:r>
      <w:r w:rsidR="000F2A5F" w:rsidRPr="00B31693">
        <w:rPr>
          <w:rFonts w:ascii="Times New Roman" w:hAnsi="Times New Roman" w:cs="Times New Roman"/>
          <w:sz w:val="24"/>
        </w:rPr>
        <w:t xml:space="preserve"> </w:t>
      </w:r>
      <w:r w:rsidR="00AC1310" w:rsidRPr="00B31693">
        <w:rPr>
          <w:rFonts w:ascii="Times New Roman" w:hAnsi="Times New Roman" w:cs="Times New Roman"/>
          <w:sz w:val="24"/>
        </w:rPr>
        <w:t xml:space="preserve">(Banks, Blundell, </w:t>
      </w:r>
      <w:proofErr w:type="spellStart"/>
      <w:r w:rsidR="00AC1310" w:rsidRPr="00B31693">
        <w:rPr>
          <w:rFonts w:ascii="Times New Roman" w:hAnsi="Times New Roman" w:cs="Times New Roman"/>
          <w:sz w:val="24"/>
        </w:rPr>
        <w:t>Bozio</w:t>
      </w:r>
      <w:proofErr w:type="spellEnd"/>
      <w:r w:rsidR="00AC1310" w:rsidRPr="00B31693">
        <w:rPr>
          <w:rFonts w:ascii="Times New Roman" w:hAnsi="Times New Roman" w:cs="Times New Roman"/>
          <w:sz w:val="24"/>
        </w:rPr>
        <w:t>, &amp; Emmerson, 2010)</w:t>
      </w:r>
      <w:r w:rsidR="004C5A4A" w:rsidRPr="00B31693">
        <w:rPr>
          <w:rFonts w:ascii="Times New Roman" w:hAnsi="Times New Roman" w:cs="Times New Roman"/>
          <w:sz w:val="24"/>
        </w:rPr>
        <w:t xml:space="preserve">. </w:t>
      </w:r>
      <w:r w:rsidR="002E2116" w:rsidRPr="00B31693">
        <w:rPr>
          <w:rFonts w:ascii="Times New Roman" w:hAnsi="Times New Roman" w:cs="Times New Roman"/>
          <w:sz w:val="24"/>
        </w:rPr>
        <w:t xml:space="preserve">The UK’s early retirement culture was not quite the ‘collusion toward early retirement’ </w:t>
      </w:r>
      <w:r w:rsidR="00AC1310" w:rsidRPr="00B31693">
        <w:rPr>
          <w:rFonts w:ascii="Times New Roman" w:hAnsi="Times New Roman" w:cs="Times New Roman"/>
          <w:sz w:val="24"/>
        </w:rPr>
        <w:t>(Ebbinghaus, 2001, p. 1)</w:t>
      </w:r>
      <w:r w:rsidR="002E2116" w:rsidRPr="00B31693">
        <w:rPr>
          <w:rFonts w:ascii="Times New Roman" w:hAnsi="Times New Roman" w:cs="Times New Roman"/>
          <w:sz w:val="24"/>
        </w:rPr>
        <w:t xml:space="preserve"> prevalent in Western continental Europe. </w:t>
      </w:r>
      <w:r w:rsidR="008142DE" w:rsidRPr="00B31693">
        <w:rPr>
          <w:rFonts w:ascii="Times New Roman" w:hAnsi="Times New Roman" w:cs="Times New Roman"/>
          <w:sz w:val="24"/>
        </w:rPr>
        <w:t>(</w:t>
      </w:r>
      <w:r w:rsidR="002E2116" w:rsidRPr="00B31693">
        <w:rPr>
          <w:rFonts w:ascii="Times New Roman" w:hAnsi="Times New Roman" w:cs="Times New Roman"/>
          <w:sz w:val="24"/>
        </w:rPr>
        <w:t>The State, for example, has not sponsored early retirement routes since 1990</w:t>
      </w:r>
      <w:r w:rsidR="00721F10" w:rsidRPr="00B31693">
        <w:rPr>
          <w:rFonts w:ascii="Times New Roman" w:hAnsi="Times New Roman" w:cs="Times New Roman"/>
          <w:sz w:val="24"/>
        </w:rPr>
        <w:t xml:space="preserve"> </w:t>
      </w:r>
      <w:r w:rsidR="00AC1310" w:rsidRPr="00B31693">
        <w:rPr>
          <w:rFonts w:ascii="Times New Roman" w:hAnsi="Times New Roman" w:cs="Times New Roman"/>
          <w:sz w:val="24"/>
        </w:rPr>
        <w:t>(Banks et al., 2010)</w:t>
      </w:r>
      <w:r w:rsidR="008142DE" w:rsidRPr="00B31693">
        <w:rPr>
          <w:rFonts w:ascii="Times New Roman" w:hAnsi="Times New Roman" w:cs="Times New Roman"/>
          <w:sz w:val="24"/>
        </w:rPr>
        <w:t>)</w:t>
      </w:r>
      <w:r w:rsidR="002E2116" w:rsidRPr="00B31693">
        <w:rPr>
          <w:rFonts w:ascii="Times New Roman" w:hAnsi="Times New Roman" w:cs="Times New Roman"/>
          <w:sz w:val="24"/>
        </w:rPr>
        <w:t xml:space="preserve">. </w:t>
      </w:r>
      <w:r w:rsidR="00265D9A" w:rsidRPr="00B31693">
        <w:rPr>
          <w:rFonts w:ascii="Times New Roman" w:hAnsi="Times New Roman" w:cs="Times New Roman"/>
          <w:sz w:val="24"/>
        </w:rPr>
        <w:t xml:space="preserve">Nevertheless, the labour movement up until the late 1990’s </w:t>
      </w:r>
      <w:r w:rsidR="00265D9A" w:rsidRPr="00B31693">
        <w:rPr>
          <w:rFonts w:ascii="Times New Roman" w:hAnsi="Times New Roman" w:cs="Times New Roman"/>
          <w:i/>
          <w:sz w:val="24"/>
        </w:rPr>
        <w:t>reinforced</w:t>
      </w:r>
      <w:r w:rsidR="00265D9A" w:rsidRPr="00B31693">
        <w:rPr>
          <w:rFonts w:ascii="Times New Roman" w:hAnsi="Times New Roman" w:cs="Times New Roman"/>
          <w:sz w:val="24"/>
        </w:rPr>
        <w:t xml:space="preserve"> rather than challenged the narrative of ‘the economic uselessness of old people</w:t>
      </w:r>
      <w:r w:rsidR="000713B1" w:rsidRPr="00B31693">
        <w:rPr>
          <w:rFonts w:ascii="Times New Roman" w:hAnsi="Times New Roman" w:cs="Times New Roman"/>
          <w:sz w:val="24"/>
        </w:rPr>
        <w:t>’</w:t>
      </w:r>
      <w:r w:rsidR="00265D9A" w:rsidRPr="00B31693">
        <w:rPr>
          <w:rFonts w:ascii="Times New Roman" w:hAnsi="Times New Roman" w:cs="Times New Roman"/>
          <w:sz w:val="24"/>
        </w:rPr>
        <w:t xml:space="preserve">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Macnicol</w:t>
      </w:r>
      <w:proofErr w:type="spellEnd"/>
      <w:r w:rsidR="00AC1310" w:rsidRPr="00B31693">
        <w:rPr>
          <w:rFonts w:ascii="Times New Roman" w:hAnsi="Times New Roman" w:cs="Times New Roman"/>
          <w:sz w:val="24"/>
        </w:rPr>
        <w:t xml:space="preserve"> &amp; </w:t>
      </w:r>
      <w:proofErr w:type="spellStart"/>
      <w:r w:rsidR="00AC1310" w:rsidRPr="00B31693">
        <w:rPr>
          <w:rFonts w:ascii="Times New Roman" w:hAnsi="Times New Roman" w:cs="Times New Roman"/>
          <w:sz w:val="24"/>
        </w:rPr>
        <w:t>Blaikie</w:t>
      </w:r>
      <w:proofErr w:type="spellEnd"/>
      <w:r w:rsidR="00AC1310" w:rsidRPr="00B31693">
        <w:rPr>
          <w:rFonts w:ascii="Times New Roman" w:hAnsi="Times New Roman" w:cs="Times New Roman"/>
          <w:sz w:val="24"/>
        </w:rPr>
        <w:t>, 1990, p. 38)</w:t>
      </w:r>
      <w:r w:rsidR="00C34A1C" w:rsidRPr="00B31693">
        <w:rPr>
          <w:rFonts w:ascii="Times New Roman" w:hAnsi="Times New Roman" w:cs="Times New Roman"/>
          <w:sz w:val="24"/>
        </w:rPr>
        <w:t>.</w:t>
      </w:r>
    </w:p>
    <w:p w14:paraId="3D802F17" w14:textId="247B4B2E" w:rsidR="00215CD4" w:rsidRPr="00B31693" w:rsidRDefault="00BB7448" w:rsidP="00C536C2">
      <w:pPr>
        <w:rPr>
          <w:rFonts w:ascii="Times New Roman" w:hAnsi="Times New Roman" w:cs="Times New Roman"/>
          <w:sz w:val="24"/>
        </w:rPr>
      </w:pPr>
      <w:r w:rsidRPr="00B31693">
        <w:rPr>
          <w:rFonts w:ascii="Times New Roman" w:hAnsi="Times New Roman" w:cs="Times New Roman"/>
          <w:sz w:val="24"/>
        </w:rPr>
        <w:t xml:space="preserve">Since 2000, a raft of employment directives and protocols from the </w:t>
      </w:r>
      <w:r w:rsidR="00426925" w:rsidRPr="00B31693">
        <w:rPr>
          <w:rFonts w:ascii="Times New Roman" w:hAnsi="Times New Roman" w:cs="Times New Roman"/>
          <w:sz w:val="24"/>
        </w:rPr>
        <w:t>EU</w:t>
      </w:r>
      <w:r w:rsidRPr="00B31693">
        <w:rPr>
          <w:rFonts w:ascii="Times New Roman" w:hAnsi="Times New Roman" w:cs="Times New Roman"/>
          <w:sz w:val="24"/>
        </w:rPr>
        <w:t xml:space="preserve"> have reoriented employers, government and unions away from an early retirement model toward one promoting active ageing, including </w:t>
      </w:r>
      <w:r w:rsidR="0029406C" w:rsidRPr="00B31693">
        <w:rPr>
          <w:rFonts w:ascii="Times New Roman" w:hAnsi="Times New Roman" w:cs="Times New Roman"/>
          <w:sz w:val="24"/>
        </w:rPr>
        <w:t xml:space="preserve">longer working lives. </w:t>
      </w:r>
      <w:r w:rsidR="002C05A9" w:rsidRPr="00B31693">
        <w:rPr>
          <w:rFonts w:ascii="Times New Roman" w:hAnsi="Times New Roman" w:cs="Times New Roman"/>
          <w:sz w:val="24"/>
        </w:rPr>
        <w:t xml:space="preserve">British </w:t>
      </w:r>
      <w:r w:rsidR="00425E62" w:rsidRPr="00B31693">
        <w:rPr>
          <w:rFonts w:ascii="Times New Roman" w:hAnsi="Times New Roman" w:cs="Times New Roman"/>
          <w:sz w:val="24"/>
        </w:rPr>
        <w:t>union</w:t>
      </w:r>
      <w:r w:rsidR="002C05A9" w:rsidRPr="00B31693">
        <w:rPr>
          <w:rFonts w:ascii="Times New Roman" w:hAnsi="Times New Roman" w:cs="Times New Roman"/>
          <w:sz w:val="24"/>
        </w:rPr>
        <w:t>s’</w:t>
      </w:r>
      <w:r w:rsidR="00425E62" w:rsidRPr="00B31693">
        <w:rPr>
          <w:rFonts w:ascii="Times New Roman" w:hAnsi="Times New Roman" w:cs="Times New Roman"/>
          <w:sz w:val="24"/>
        </w:rPr>
        <w:t xml:space="preserve"> responses to public policy measures to raise real retirement ages h</w:t>
      </w:r>
      <w:r w:rsidR="005C0008" w:rsidRPr="00B31693">
        <w:rPr>
          <w:rFonts w:ascii="Times New Roman" w:hAnsi="Times New Roman" w:cs="Times New Roman"/>
          <w:sz w:val="24"/>
        </w:rPr>
        <w:t>ave been shaped by four factors</w:t>
      </w:r>
      <w:r w:rsidR="005C0008" w:rsidRPr="00B31693">
        <w:rPr>
          <w:rFonts w:ascii="Times New Roman" w:hAnsi="Times New Roman" w:cs="Times New Roman"/>
          <w:sz w:val="24"/>
          <w:szCs w:val="24"/>
        </w:rPr>
        <w:t>. These are</w:t>
      </w:r>
      <w:r w:rsidR="00EC3442" w:rsidRPr="00B31693">
        <w:rPr>
          <w:rFonts w:ascii="Times New Roman" w:hAnsi="Times New Roman" w:cs="Times New Roman"/>
          <w:sz w:val="24"/>
          <w:szCs w:val="24"/>
        </w:rPr>
        <w:t xml:space="preserve"> </w:t>
      </w:r>
      <w:r w:rsidR="005C0008" w:rsidRPr="00B31693">
        <w:rPr>
          <w:rFonts w:ascii="Times New Roman" w:hAnsi="Times New Roman" w:cs="Times New Roman"/>
          <w:i/>
          <w:sz w:val="24"/>
          <w:szCs w:val="24"/>
        </w:rPr>
        <w:t>firstly,</w:t>
      </w:r>
      <w:r w:rsidR="00EC3442" w:rsidRPr="00B31693">
        <w:rPr>
          <w:rFonts w:ascii="Times New Roman" w:hAnsi="Times New Roman" w:cs="Times New Roman"/>
          <w:sz w:val="24"/>
          <w:szCs w:val="24"/>
        </w:rPr>
        <w:t xml:space="preserve"> a context of minimalism in the government’s approach to regulation; </w:t>
      </w:r>
      <w:r w:rsidR="00EC3442" w:rsidRPr="00B31693">
        <w:rPr>
          <w:rFonts w:ascii="Times New Roman" w:hAnsi="Times New Roman" w:cs="Times New Roman"/>
          <w:i/>
          <w:sz w:val="24"/>
          <w:szCs w:val="24"/>
        </w:rPr>
        <w:t>secondly</w:t>
      </w:r>
      <w:r w:rsidR="00EC3442" w:rsidRPr="00B31693">
        <w:rPr>
          <w:rFonts w:ascii="Times New Roman" w:hAnsi="Times New Roman" w:cs="Times New Roman"/>
          <w:sz w:val="24"/>
          <w:szCs w:val="24"/>
        </w:rPr>
        <w:t xml:space="preserve"> </w:t>
      </w:r>
      <w:r w:rsidR="005C0008" w:rsidRPr="00B31693">
        <w:rPr>
          <w:rFonts w:ascii="Times New Roman" w:hAnsi="Times New Roman" w:cs="Times New Roman"/>
          <w:sz w:val="24"/>
          <w:szCs w:val="24"/>
        </w:rPr>
        <w:t>a</w:t>
      </w:r>
      <w:r w:rsidR="00EC3442" w:rsidRPr="00B31693">
        <w:rPr>
          <w:rFonts w:ascii="Times New Roman" w:hAnsi="Times New Roman" w:cs="Times New Roman"/>
          <w:sz w:val="24"/>
          <w:szCs w:val="24"/>
        </w:rPr>
        <w:t xml:space="preserve"> fragmentation of collective bargaining, with few sector level agreements and little sector level social dialogue;</w:t>
      </w:r>
      <w:r w:rsidR="005C0008" w:rsidRPr="00B31693">
        <w:rPr>
          <w:rFonts w:ascii="Times New Roman" w:hAnsi="Times New Roman" w:cs="Times New Roman"/>
          <w:sz w:val="24"/>
          <w:szCs w:val="24"/>
        </w:rPr>
        <w:t xml:space="preserve"> </w:t>
      </w:r>
      <w:r w:rsidR="005C0008" w:rsidRPr="00B31693">
        <w:rPr>
          <w:rFonts w:ascii="Times New Roman" w:hAnsi="Times New Roman" w:cs="Times New Roman"/>
          <w:i/>
          <w:sz w:val="24"/>
          <w:szCs w:val="24"/>
        </w:rPr>
        <w:t xml:space="preserve">thirdly </w:t>
      </w:r>
      <w:r w:rsidR="005C0008" w:rsidRPr="00B31693">
        <w:rPr>
          <w:rFonts w:ascii="Times New Roman" w:hAnsi="Times New Roman" w:cs="Times New Roman"/>
          <w:sz w:val="24"/>
          <w:szCs w:val="24"/>
        </w:rPr>
        <w:t xml:space="preserve">adoption of an </w:t>
      </w:r>
      <w:r w:rsidR="005C0008" w:rsidRPr="00B31693">
        <w:rPr>
          <w:rFonts w:ascii="Times New Roman" w:hAnsi="Times New Roman" w:cs="Times New Roman"/>
          <w:i/>
          <w:sz w:val="24"/>
          <w:szCs w:val="24"/>
        </w:rPr>
        <w:t>agency model</w:t>
      </w:r>
      <w:r w:rsidR="005C0008" w:rsidRPr="00B31693">
        <w:rPr>
          <w:rFonts w:ascii="Times New Roman" w:hAnsi="Times New Roman" w:cs="Times New Roman"/>
          <w:sz w:val="24"/>
          <w:szCs w:val="24"/>
        </w:rPr>
        <w:t xml:space="preserve"> by British unions, in which they give prime consideration to the individual and collective needs of </w:t>
      </w:r>
      <w:r w:rsidR="005C0008" w:rsidRPr="00B31693">
        <w:rPr>
          <w:rFonts w:ascii="Times New Roman" w:hAnsi="Times New Roman" w:cs="Times New Roman"/>
          <w:i/>
          <w:sz w:val="24"/>
          <w:szCs w:val="24"/>
        </w:rPr>
        <w:t>members</w:t>
      </w:r>
      <w:r w:rsidR="005C0008" w:rsidRPr="00B31693">
        <w:rPr>
          <w:rFonts w:ascii="Times New Roman" w:hAnsi="Times New Roman" w:cs="Times New Roman"/>
          <w:sz w:val="24"/>
          <w:szCs w:val="24"/>
        </w:rPr>
        <w:t xml:space="preserve"> rather than the wider society, and </w:t>
      </w:r>
      <w:r w:rsidR="005C0008" w:rsidRPr="00B31693">
        <w:rPr>
          <w:rFonts w:ascii="Times New Roman" w:hAnsi="Times New Roman" w:cs="Times New Roman"/>
          <w:i/>
          <w:sz w:val="24"/>
          <w:szCs w:val="24"/>
        </w:rPr>
        <w:t>fourthly</w:t>
      </w:r>
      <w:r w:rsidR="00AA7319" w:rsidRPr="00B31693">
        <w:rPr>
          <w:rFonts w:ascii="Times New Roman" w:hAnsi="Times New Roman" w:cs="Times New Roman"/>
          <w:i/>
          <w:sz w:val="24"/>
          <w:szCs w:val="24"/>
        </w:rPr>
        <w:t xml:space="preserve"> </w:t>
      </w:r>
      <w:r w:rsidR="00AA7319" w:rsidRPr="00B31693">
        <w:rPr>
          <w:rFonts w:ascii="Times New Roman" w:hAnsi="Times New Roman" w:cs="Times New Roman"/>
          <w:sz w:val="24"/>
          <w:szCs w:val="24"/>
        </w:rPr>
        <w:t>a balance between two models of union action, that is to say organising and campaigning on one hand and the forging of partnerships with employers on the other. We will elaborate further on these influences.</w:t>
      </w:r>
    </w:p>
    <w:p w14:paraId="4979E47A" w14:textId="3422B84E" w:rsidR="00B21B68" w:rsidRPr="00B31693" w:rsidRDefault="00AA7319" w:rsidP="00C536C2">
      <w:pPr>
        <w:rPr>
          <w:rFonts w:ascii="Times New Roman" w:hAnsi="Times New Roman" w:cs="Times New Roman"/>
          <w:sz w:val="24"/>
        </w:rPr>
      </w:pPr>
      <w:r w:rsidRPr="00B31693">
        <w:rPr>
          <w:rFonts w:ascii="Times New Roman" w:hAnsi="Times New Roman" w:cs="Times New Roman"/>
          <w:i/>
          <w:sz w:val="24"/>
          <w:szCs w:val="24"/>
        </w:rPr>
        <w:t>Minimalism</w:t>
      </w:r>
      <w:r w:rsidRPr="00B31693">
        <w:rPr>
          <w:rFonts w:ascii="Times New Roman" w:hAnsi="Times New Roman" w:cs="Times New Roman"/>
          <w:i/>
          <w:sz w:val="24"/>
        </w:rPr>
        <w:t xml:space="preserve"> in government </w:t>
      </w:r>
      <w:r w:rsidRPr="00B31693">
        <w:rPr>
          <w:rFonts w:ascii="Times New Roman" w:hAnsi="Times New Roman" w:cs="Times New Roman"/>
          <w:i/>
          <w:sz w:val="24"/>
          <w:szCs w:val="24"/>
        </w:rPr>
        <w:t>intervention:</w:t>
      </w:r>
      <w:r w:rsidRPr="00B31693">
        <w:rPr>
          <w:rFonts w:ascii="Times New Roman" w:hAnsi="Times New Roman" w:cs="Times New Roman"/>
          <w:sz w:val="24"/>
          <w:szCs w:val="24"/>
        </w:rPr>
        <w:t xml:space="preserve">  UK </w:t>
      </w:r>
      <w:r w:rsidR="001A23D7" w:rsidRPr="00B31693">
        <w:rPr>
          <w:rFonts w:ascii="Times New Roman" w:hAnsi="Times New Roman" w:cs="Times New Roman"/>
          <w:sz w:val="24"/>
          <w:szCs w:val="24"/>
        </w:rPr>
        <w:t>government</w:t>
      </w:r>
      <w:r w:rsidRPr="00B31693">
        <w:rPr>
          <w:rFonts w:ascii="Times New Roman" w:hAnsi="Times New Roman" w:cs="Times New Roman"/>
          <w:sz w:val="24"/>
          <w:szCs w:val="24"/>
        </w:rPr>
        <w:t xml:space="preserve"> policies of both parties have favoured</w:t>
      </w:r>
      <w:r w:rsidR="001A23D7" w:rsidRPr="00B31693">
        <w:rPr>
          <w:rFonts w:ascii="Times New Roman" w:hAnsi="Times New Roman" w:cs="Times New Roman"/>
          <w:sz w:val="24"/>
        </w:rPr>
        <w:t xml:space="preserve"> </w:t>
      </w:r>
      <w:r w:rsidR="00B21B68" w:rsidRPr="00B31693">
        <w:rPr>
          <w:rFonts w:ascii="Times New Roman" w:hAnsi="Times New Roman" w:cs="Times New Roman"/>
          <w:sz w:val="24"/>
        </w:rPr>
        <w:t>minimalist</w:t>
      </w:r>
      <w:r w:rsidR="001A23D7" w:rsidRPr="00B31693">
        <w:rPr>
          <w:rFonts w:ascii="Times New Roman" w:hAnsi="Times New Roman" w:cs="Times New Roman"/>
          <w:sz w:val="24"/>
        </w:rPr>
        <w:t xml:space="preserve"> </w:t>
      </w:r>
      <w:r w:rsidR="001A23D7" w:rsidRPr="00B31693">
        <w:rPr>
          <w:rFonts w:ascii="Times New Roman" w:hAnsi="Times New Roman" w:cs="Times New Roman"/>
          <w:sz w:val="24"/>
          <w:szCs w:val="24"/>
        </w:rPr>
        <w:t>approach</w:t>
      </w:r>
      <w:r w:rsidRPr="00B31693">
        <w:rPr>
          <w:rFonts w:ascii="Times New Roman" w:hAnsi="Times New Roman" w:cs="Times New Roman"/>
          <w:sz w:val="24"/>
          <w:szCs w:val="24"/>
        </w:rPr>
        <w:t>es</w:t>
      </w:r>
      <w:r w:rsidR="001A23D7" w:rsidRPr="00B31693">
        <w:rPr>
          <w:rFonts w:ascii="Times New Roman" w:hAnsi="Times New Roman" w:cs="Times New Roman"/>
          <w:sz w:val="24"/>
        </w:rPr>
        <w:t xml:space="preserve"> to </w:t>
      </w:r>
      <w:r w:rsidR="006E26AE" w:rsidRPr="00B31693">
        <w:rPr>
          <w:rFonts w:ascii="Times New Roman" w:hAnsi="Times New Roman" w:cs="Times New Roman"/>
          <w:sz w:val="24"/>
        </w:rPr>
        <w:t>regulation</w:t>
      </w:r>
      <w:r w:rsidR="00342544" w:rsidRPr="00B31693">
        <w:rPr>
          <w:rFonts w:ascii="Times New Roman" w:hAnsi="Times New Roman" w:cs="Times New Roman"/>
          <w:sz w:val="24"/>
        </w:rPr>
        <w:t xml:space="preserve">, favouring measures to encourage employers to recruit and retain older workers by highlighting the organisational benefits of doing so </w:t>
      </w:r>
      <w:r w:rsidR="00AC1310" w:rsidRPr="00B31693">
        <w:rPr>
          <w:rFonts w:ascii="Times New Roman" w:hAnsi="Times New Roman" w:cs="Times New Roman"/>
          <w:sz w:val="24"/>
        </w:rPr>
        <w:t>(Bunt et al., 2005)</w:t>
      </w:r>
      <w:r w:rsidR="00342544" w:rsidRPr="00B31693">
        <w:rPr>
          <w:rFonts w:ascii="Times New Roman" w:hAnsi="Times New Roman" w:cs="Times New Roman"/>
          <w:sz w:val="24"/>
        </w:rPr>
        <w:t xml:space="preserve">. </w:t>
      </w:r>
      <w:r w:rsidR="008142DE" w:rsidRPr="00B31693">
        <w:rPr>
          <w:rFonts w:ascii="Times New Roman" w:hAnsi="Times New Roman" w:cs="Times New Roman"/>
          <w:sz w:val="24"/>
        </w:rPr>
        <w:t>In pursuing what is o</w:t>
      </w:r>
      <w:r w:rsidR="00342544" w:rsidRPr="00B31693">
        <w:rPr>
          <w:rFonts w:ascii="Times New Roman" w:hAnsi="Times New Roman" w:cs="Times New Roman"/>
          <w:sz w:val="24"/>
        </w:rPr>
        <w:t xml:space="preserve">ften referred to as the </w:t>
      </w:r>
      <w:r w:rsidR="00342544" w:rsidRPr="00B31693">
        <w:rPr>
          <w:rFonts w:ascii="Times New Roman" w:hAnsi="Times New Roman" w:cs="Times New Roman"/>
          <w:i/>
          <w:sz w:val="24"/>
        </w:rPr>
        <w:t>business case</w:t>
      </w:r>
      <w:r w:rsidR="00342544" w:rsidRPr="00B31693">
        <w:rPr>
          <w:rFonts w:ascii="Times New Roman" w:hAnsi="Times New Roman" w:cs="Times New Roman"/>
          <w:sz w:val="24"/>
        </w:rPr>
        <w:t xml:space="preserve"> for age equality </w:t>
      </w:r>
      <w:r w:rsidR="00AC1310" w:rsidRPr="00B31693">
        <w:rPr>
          <w:rFonts w:ascii="Times New Roman" w:hAnsi="Times New Roman" w:cs="Times New Roman"/>
          <w:sz w:val="24"/>
        </w:rPr>
        <w:t>(Flynn, 2010)</w:t>
      </w:r>
      <w:r w:rsidR="00342544" w:rsidRPr="00B31693">
        <w:rPr>
          <w:rFonts w:ascii="Times New Roman" w:hAnsi="Times New Roman" w:cs="Times New Roman"/>
          <w:sz w:val="24"/>
        </w:rPr>
        <w:t xml:space="preserve">, </w:t>
      </w:r>
      <w:r w:rsidR="00642B31" w:rsidRPr="00B31693">
        <w:rPr>
          <w:rFonts w:ascii="Times New Roman" w:hAnsi="Times New Roman" w:cs="Times New Roman"/>
          <w:sz w:val="24"/>
        </w:rPr>
        <w:t xml:space="preserve">government showcased the value of age neutral </w:t>
      </w:r>
      <w:r w:rsidR="008A638D" w:rsidRPr="00B31693">
        <w:rPr>
          <w:rFonts w:ascii="Times New Roman" w:hAnsi="Times New Roman" w:cs="Times New Roman"/>
          <w:sz w:val="24"/>
        </w:rPr>
        <w:t>HRM</w:t>
      </w:r>
      <w:r w:rsidR="00642B31" w:rsidRPr="00B31693">
        <w:rPr>
          <w:rFonts w:ascii="Times New Roman" w:hAnsi="Times New Roman" w:cs="Times New Roman"/>
          <w:sz w:val="24"/>
        </w:rPr>
        <w:t xml:space="preserve"> practices in terms of </w:t>
      </w:r>
      <w:r w:rsidR="000449F4" w:rsidRPr="00B31693">
        <w:rPr>
          <w:rFonts w:ascii="Times New Roman" w:hAnsi="Times New Roman" w:cs="Times New Roman"/>
          <w:sz w:val="24"/>
        </w:rPr>
        <w:t xml:space="preserve">the retention of skills </w:t>
      </w:r>
      <w:r w:rsidR="000449F4" w:rsidRPr="00B31693">
        <w:rPr>
          <w:rFonts w:ascii="Times New Roman" w:hAnsi="Times New Roman" w:cs="Times New Roman"/>
          <w:sz w:val="24"/>
        </w:rPr>
        <w:lastRenderedPageBreak/>
        <w:t xml:space="preserve">and knowledge, improving workplace morale, and addressing problems like chronic labour shortages </w:t>
      </w:r>
      <w:r w:rsidR="00AC1310" w:rsidRPr="00B31693">
        <w:rPr>
          <w:rFonts w:ascii="Times New Roman" w:hAnsi="Times New Roman" w:cs="Times New Roman"/>
          <w:sz w:val="24"/>
        </w:rPr>
        <w:t>(DWP, 2013)</w:t>
      </w:r>
      <w:r w:rsidR="000449F4" w:rsidRPr="00B31693">
        <w:rPr>
          <w:rFonts w:ascii="Times New Roman" w:hAnsi="Times New Roman" w:cs="Times New Roman"/>
          <w:sz w:val="24"/>
        </w:rPr>
        <w:t xml:space="preserve">. </w:t>
      </w:r>
    </w:p>
    <w:p w14:paraId="530D6298" w14:textId="6D2A5155" w:rsidR="00425E62" w:rsidRPr="00B31693" w:rsidRDefault="00D752F5" w:rsidP="00C536C2">
      <w:pPr>
        <w:rPr>
          <w:rFonts w:ascii="Times New Roman" w:hAnsi="Times New Roman" w:cs="Times New Roman"/>
          <w:sz w:val="24"/>
        </w:rPr>
      </w:pPr>
      <w:r w:rsidRPr="00B31693">
        <w:rPr>
          <w:rFonts w:ascii="Times New Roman" w:hAnsi="Times New Roman" w:cs="Times New Roman"/>
          <w:sz w:val="24"/>
          <w:szCs w:val="24"/>
        </w:rPr>
        <w:t>Whilst this approach has met with partial success, (in that</w:t>
      </w:r>
      <w:r w:rsidRPr="00B31693">
        <w:rPr>
          <w:rFonts w:ascii="Times New Roman" w:hAnsi="Times New Roman" w:cs="Times New Roman"/>
          <w:sz w:val="24"/>
        </w:rPr>
        <w:t xml:space="preserve"> </w:t>
      </w:r>
      <w:r w:rsidR="00721F10" w:rsidRPr="00B31693">
        <w:rPr>
          <w:rFonts w:ascii="Times New Roman" w:hAnsi="Times New Roman" w:cs="Times New Roman"/>
          <w:sz w:val="24"/>
        </w:rPr>
        <w:t xml:space="preserve">older workers’ employment </w:t>
      </w:r>
      <w:r w:rsidR="008142DE" w:rsidRPr="00B31693">
        <w:rPr>
          <w:rFonts w:ascii="Times New Roman" w:hAnsi="Times New Roman" w:cs="Times New Roman"/>
          <w:sz w:val="24"/>
        </w:rPr>
        <w:t>has risen</w:t>
      </w:r>
      <w:r w:rsidR="00BF25D4" w:rsidRPr="00B31693">
        <w:rPr>
          <w:rFonts w:ascii="Times New Roman" w:hAnsi="Times New Roman" w:cs="Times New Roman"/>
          <w:sz w:val="24"/>
        </w:rPr>
        <w:t xml:space="preserve"> since 2000</w:t>
      </w:r>
      <w:r w:rsidRPr="00B31693">
        <w:rPr>
          <w:rFonts w:ascii="Times New Roman" w:hAnsi="Times New Roman" w:cs="Times New Roman"/>
          <w:sz w:val="24"/>
          <w:szCs w:val="24"/>
        </w:rPr>
        <w:t>)</w:t>
      </w:r>
      <w:r w:rsidR="000449F4" w:rsidRPr="00B31693">
        <w:rPr>
          <w:rFonts w:ascii="Times New Roman" w:hAnsi="Times New Roman" w:cs="Times New Roman"/>
          <w:sz w:val="24"/>
          <w:szCs w:val="24"/>
        </w:rPr>
        <w:t>,</w:t>
      </w:r>
      <w:r w:rsidR="000449F4" w:rsidRPr="00B31693">
        <w:rPr>
          <w:rFonts w:ascii="Times New Roman" w:hAnsi="Times New Roman" w:cs="Times New Roman"/>
          <w:sz w:val="24"/>
        </w:rPr>
        <w:t xml:space="preserve"> </w:t>
      </w:r>
      <w:r w:rsidR="00B441CC" w:rsidRPr="00B31693">
        <w:rPr>
          <w:rFonts w:ascii="Times New Roman" w:hAnsi="Times New Roman" w:cs="Times New Roman"/>
          <w:sz w:val="24"/>
        </w:rPr>
        <w:t xml:space="preserve">the </w:t>
      </w:r>
      <w:r w:rsidR="00721F10" w:rsidRPr="00B31693">
        <w:rPr>
          <w:rFonts w:ascii="Times New Roman" w:hAnsi="Times New Roman" w:cs="Times New Roman"/>
          <w:sz w:val="24"/>
        </w:rPr>
        <w:t xml:space="preserve">government’s </w:t>
      </w:r>
      <w:r w:rsidR="00205AA6" w:rsidRPr="00B31693">
        <w:rPr>
          <w:rFonts w:ascii="Times New Roman" w:hAnsi="Times New Roman" w:cs="Times New Roman"/>
          <w:sz w:val="24"/>
        </w:rPr>
        <w:t xml:space="preserve">ability </w:t>
      </w:r>
      <w:r w:rsidR="00BD004C" w:rsidRPr="00B31693">
        <w:rPr>
          <w:rFonts w:ascii="Times New Roman" w:hAnsi="Times New Roman" w:cs="Times New Roman"/>
          <w:sz w:val="24"/>
        </w:rPr>
        <w:t xml:space="preserve">to </w:t>
      </w:r>
      <w:r w:rsidR="00205AA6" w:rsidRPr="00B31693">
        <w:rPr>
          <w:rFonts w:ascii="Times New Roman" w:hAnsi="Times New Roman" w:cs="Times New Roman"/>
          <w:sz w:val="24"/>
        </w:rPr>
        <w:t>change employer practices</w:t>
      </w:r>
      <w:r w:rsidRPr="00B31693">
        <w:rPr>
          <w:rFonts w:ascii="Times New Roman" w:hAnsi="Times New Roman" w:cs="Times New Roman"/>
          <w:sz w:val="24"/>
        </w:rPr>
        <w:t xml:space="preserve"> </w:t>
      </w:r>
      <w:r w:rsidRPr="00B31693">
        <w:rPr>
          <w:rFonts w:ascii="Times New Roman" w:hAnsi="Times New Roman" w:cs="Times New Roman"/>
          <w:sz w:val="24"/>
          <w:szCs w:val="24"/>
        </w:rPr>
        <w:t xml:space="preserve">through </w:t>
      </w:r>
      <w:r w:rsidRPr="00B31693">
        <w:rPr>
          <w:rFonts w:ascii="Times New Roman" w:hAnsi="Times New Roman" w:cs="Times New Roman"/>
          <w:i/>
          <w:sz w:val="24"/>
          <w:szCs w:val="24"/>
        </w:rPr>
        <w:t xml:space="preserve">arm’s length </w:t>
      </w:r>
      <w:r w:rsidRPr="00B31693">
        <w:rPr>
          <w:rFonts w:ascii="Times New Roman" w:hAnsi="Times New Roman" w:cs="Times New Roman"/>
          <w:sz w:val="24"/>
          <w:szCs w:val="24"/>
        </w:rPr>
        <w:t>influencing,</w:t>
      </w:r>
      <w:r w:rsidR="00205AA6" w:rsidRPr="00B31693">
        <w:rPr>
          <w:rFonts w:ascii="Times New Roman" w:hAnsi="Times New Roman" w:cs="Times New Roman"/>
          <w:sz w:val="24"/>
          <w:szCs w:val="24"/>
        </w:rPr>
        <w:t xml:space="preserve"> </w:t>
      </w:r>
      <w:r w:rsidR="00205AA6" w:rsidRPr="00B31693">
        <w:rPr>
          <w:rFonts w:ascii="Times New Roman" w:hAnsi="Times New Roman" w:cs="Times New Roman"/>
          <w:sz w:val="24"/>
        </w:rPr>
        <w:t>ha</w:t>
      </w:r>
      <w:r w:rsidR="00BF25D4" w:rsidRPr="00B31693">
        <w:rPr>
          <w:rFonts w:ascii="Times New Roman" w:hAnsi="Times New Roman" w:cs="Times New Roman"/>
          <w:sz w:val="24"/>
        </w:rPr>
        <w:t>s</w:t>
      </w:r>
      <w:r w:rsidR="00205AA6" w:rsidRPr="00B31693">
        <w:rPr>
          <w:rFonts w:ascii="Times New Roman" w:hAnsi="Times New Roman" w:cs="Times New Roman"/>
          <w:sz w:val="24"/>
        </w:rPr>
        <w:t xml:space="preserve"> </w:t>
      </w:r>
      <w:r w:rsidR="008142DE" w:rsidRPr="00B31693">
        <w:rPr>
          <w:rFonts w:ascii="Times New Roman" w:hAnsi="Times New Roman" w:cs="Times New Roman"/>
          <w:sz w:val="24"/>
        </w:rPr>
        <w:t xml:space="preserve">proved to be </w:t>
      </w:r>
      <w:r w:rsidR="00205AA6" w:rsidRPr="00B31693">
        <w:rPr>
          <w:rFonts w:ascii="Times New Roman" w:hAnsi="Times New Roman" w:cs="Times New Roman"/>
          <w:sz w:val="24"/>
        </w:rPr>
        <w:t>li</w:t>
      </w:r>
      <w:r w:rsidR="00694001" w:rsidRPr="00B31693">
        <w:rPr>
          <w:rFonts w:ascii="Times New Roman" w:hAnsi="Times New Roman" w:cs="Times New Roman"/>
          <w:sz w:val="24"/>
        </w:rPr>
        <w:t xml:space="preserve">mited. Employers could see the organisational benefits of retaining </w:t>
      </w:r>
      <w:r w:rsidR="008A638D" w:rsidRPr="00B31693">
        <w:rPr>
          <w:rFonts w:ascii="Times New Roman" w:hAnsi="Times New Roman" w:cs="Times New Roman"/>
          <w:sz w:val="24"/>
        </w:rPr>
        <w:t xml:space="preserve">some </w:t>
      </w:r>
      <w:r w:rsidR="00694001" w:rsidRPr="00B31693">
        <w:rPr>
          <w:rFonts w:ascii="Times New Roman" w:hAnsi="Times New Roman" w:cs="Times New Roman"/>
          <w:sz w:val="24"/>
        </w:rPr>
        <w:t>older workers</w:t>
      </w:r>
      <w:r w:rsidR="008A638D" w:rsidRPr="00B31693">
        <w:rPr>
          <w:rFonts w:ascii="Times New Roman" w:hAnsi="Times New Roman" w:cs="Times New Roman"/>
          <w:sz w:val="24"/>
        </w:rPr>
        <w:t xml:space="preserve">, for example those with desirable skills, </w:t>
      </w:r>
      <w:r w:rsidR="00694001" w:rsidRPr="00B31693">
        <w:rPr>
          <w:rFonts w:ascii="Times New Roman" w:hAnsi="Times New Roman" w:cs="Times New Roman"/>
          <w:sz w:val="24"/>
        </w:rPr>
        <w:t>but have been sceptical about employing them</w:t>
      </w:r>
      <w:r w:rsidR="00426925" w:rsidRPr="00B31693">
        <w:rPr>
          <w:rFonts w:ascii="Times New Roman" w:hAnsi="Times New Roman" w:cs="Times New Roman"/>
          <w:sz w:val="24"/>
        </w:rPr>
        <w:t xml:space="preserve"> across the board</w:t>
      </w:r>
      <w:r w:rsidR="00694001" w:rsidRPr="00B31693">
        <w:rPr>
          <w:rFonts w:ascii="Times New Roman" w:hAnsi="Times New Roman" w:cs="Times New Roman"/>
          <w:sz w:val="24"/>
        </w:rPr>
        <w:t>, especially those who require high investment in order to main</w:t>
      </w:r>
      <w:r w:rsidR="008142DE" w:rsidRPr="00B31693">
        <w:rPr>
          <w:rFonts w:ascii="Times New Roman" w:hAnsi="Times New Roman" w:cs="Times New Roman"/>
          <w:sz w:val="24"/>
        </w:rPr>
        <w:t>tain</w:t>
      </w:r>
      <w:r w:rsidR="00694001" w:rsidRPr="00B31693">
        <w:rPr>
          <w:rFonts w:ascii="Times New Roman" w:hAnsi="Times New Roman" w:cs="Times New Roman"/>
          <w:sz w:val="24"/>
        </w:rPr>
        <w:t xml:space="preserve"> their productivity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Urwin</w:t>
      </w:r>
      <w:proofErr w:type="spellEnd"/>
      <w:r w:rsidR="00AC1310" w:rsidRPr="00B31693">
        <w:rPr>
          <w:rFonts w:ascii="Times New Roman" w:hAnsi="Times New Roman" w:cs="Times New Roman"/>
          <w:sz w:val="24"/>
        </w:rPr>
        <w:t xml:space="preserve">, Parry, </w:t>
      </w:r>
      <w:proofErr w:type="spellStart"/>
      <w:r w:rsidR="00AC1310" w:rsidRPr="00B31693">
        <w:rPr>
          <w:rFonts w:ascii="Times New Roman" w:hAnsi="Times New Roman" w:cs="Times New Roman"/>
          <w:sz w:val="24"/>
        </w:rPr>
        <w:t>Dodds</w:t>
      </w:r>
      <w:proofErr w:type="spellEnd"/>
      <w:r w:rsidR="00AC1310" w:rsidRPr="00B31693">
        <w:rPr>
          <w:rFonts w:ascii="Times New Roman" w:hAnsi="Times New Roman" w:cs="Times New Roman"/>
          <w:sz w:val="24"/>
        </w:rPr>
        <w:t>, Karuk, &amp; David, 2013)</w:t>
      </w:r>
      <w:r w:rsidR="00694001" w:rsidRPr="00B31693">
        <w:rPr>
          <w:rFonts w:ascii="Times New Roman" w:hAnsi="Times New Roman" w:cs="Times New Roman"/>
          <w:sz w:val="24"/>
        </w:rPr>
        <w:t xml:space="preserve">. As a result, the extension of employment rights </w:t>
      </w:r>
      <w:r w:rsidR="00BD004C" w:rsidRPr="00B31693">
        <w:rPr>
          <w:rFonts w:ascii="Times New Roman" w:hAnsi="Times New Roman" w:cs="Times New Roman"/>
          <w:sz w:val="24"/>
        </w:rPr>
        <w:t>has</w:t>
      </w:r>
      <w:r w:rsidR="00694001" w:rsidRPr="00B31693">
        <w:rPr>
          <w:rFonts w:ascii="Times New Roman" w:hAnsi="Times New Roman" w:cs="Times New Roman"/>
          <w:sz w:val="24"/>
        </w:rPr>
        <w:t xml:space="preserve"> benefited those older workers who started out with a more privileged position (and who are valued more by employers), with less support for older people who </w:t>
      </w:r>
      <w:r w:rsidR="001F0230" w:rsidRPr="00B31693">
        <w:rPr>
          <w:rFonts w:ascii="Times New Roman" w:hAnsi="Times New Roman" w:cs="Times New Roman"/>
          <w:sz w:val="24"/>
        </w:rPr>
        <w:t xml:space="preserve">lack skills or are in precarious work </w:t>
      </w:r>
      <w:r w:rsidR="00AC1310" w:rsidRPr="00B31693">
        <w:rPr>
          <w:rFonts w:ascii="Times New Roman" w:hAnsi="Times New Roman" w:cs="Times New Roman"/>
          <w:sz w:val="24"/>
        </w:rPr>
        <w:t>(Lain, 2012)</w:t>
      </w:r>
      <w:r w:rsidR="001F0230" w:rsidRPr="00B31693">
        <w:rPr>
          <w:rFonts w:ascii="Times New Roman" w:hAnsi="Times New Roman" w:cs="Times New Roman"/>
          <w:sz w:val="24"/>
        </w:rPr>
        <w:t xml:space="preserve">. Moreover, despite the introduction of age discrimination regulations and the abolition of the default retirement age </w:t>
      </w:r>
      <w:r w:rsidR="00BF25D4" w:rsidRPr="00B31693">
        <w:rPr>
          <w:rFonts w:ascii="Times New Roman" w:hAnsi="Times New Roman" w:cs="Times New Roman"/>
          <w:sz w:val="24"/>
        </w:rPr>
        <w:t>(DRA)</w:t>
      </w:r>
      <w:r w:rsidR="001F0230" w:rsidRPr="00B31693">
        <w:rPr>
          <w:rFonts w:ascii="Times New Roman" w:hAnsi="Times New Roman" w:cs="Times New Roman"/>
          <w:sz w:val="24"/>
        </w:rPr>
        <w:t>, employers still have wide scope to dismiss older workers for reasons of performance and capabilities.</w:t>
      </w:r>
    </w:p>
    <w:p w14:paraId="0AE3308F" w14:textId="267310EA" w:rsidR="001F63A5" w:rsidRPr="00B31693" w:rsidRDefault="00D752F5" w:rsidP="00C536C2">
      <w:pPr>
        <w:rPr>
          <w:rFonts w:ascii="Times New Roman" w:hAnsi="Times New Roman" w:cs="Times New Roman"/>
          <w:sz w:val="24"/>
        </w:rPr>
      </w:pPr>
      <w:r w:rsidRPr="00B31693">
        <w:rPr>
          <w:rFonts w:ascii="Times New Roman" w:hAnsi="Times New Roman" w:cs="Times New Roman"/>
          <w:i/>
          <w:sz w:val="24"/>
          <w:szCs w:val="24"/>
        </w:rPr>
        <w:t>Fragmentation in UK</w:t>
      </w:r>
      <w:r w:rsidR="003B5145" w:rsidRPr="00B31693">
        <w:rPr>
          <w:rFonts w:ascii="Times New Roman" w:hAnsi="Times New Roman" w:cs="Times New Roman"/>
          <w:i/>
          <w:sz w:val="24"/>
          <w:szCs w:val="24"/>
        </w:rPr>
        <w:t xml:space="preserve"> </w:t>
      </w:r>
      <w:r w:rsidR="00BB0FF4" w:rsidRPr="00B31693">
        <w:rPr>
          <w:rFonts w:ascii="Times New Roman" w:hAnsi="Times New Roman" w:cs="Times New Roman"/>
          <w:i/>
          <w:sz w:val="24"/>
        </w:rPr>
        <w:t>collective bargaining</w:t>
      </w:r>
      <w:r w:rsidRPr="00B31693">
        <w:rPr>
          <w:rFonts w:ascii="Times New Roman" w:hAnsi="Times New Roman" w:cs="Times New Roman"/>
          <w:i/>
          <w:sz w:val="24"/>
          <w:szCs w:val="24"/>
        </w:rPr>
        <w:t>:</w:t>
      </w:r>
      <w:r w:rsidR="00BB0FF4" w:rsidRPr="00B31693">
        <w:rPr>
          <w:rFonts w:ascii="Times New Roman" w:hAnsi="Times New Roman" w:cs="Times New Roman"/>
          <w:sz w:val="24"/>
        </w:rPr>
        <w:t xml:space="preserve"> Although national collective bargaining exists </w:t>
      </w:r>
      <w:r w:rsidR="008142DE" w:rsidRPr="00B31693">
        <w:rPr>
          <w:rFonts w:ascii="Times New Roman" w:hAnsi="Times New Roman" w:cs="Times New Roman"/>
          <w:sz w:val="24"/>
        </w:rPr>
        <w:t xml:space="preserve">widely </w:t>
      </w:r>
      <w:r w:rsidR="00BB0FF4" w:rsidRPr="00B31693">
        <w:rPr>
          <w:rFonts w:ascii="Times New Roman" w:hAnsi="Times New Roman" w:cs="Times New Roman"/>
          <w:sz w:val="24"/>
        </w:rPr>
        <w:t xml:space="preserve">in </w:t>
      </w:r>
      <w:r w:rsidR="008142DE" w:rsidRPr="00B31693">
        <w:rPr>
          <w:rFonts w:ascii="Times New Roman" w:hAnsi="Times New Roman" w:cs="Times New Roman"/>
          <w:sz w:val="24"/>
        </w:rPr>
        <w:t>the</w:t>
      </w:r>
      <w:r w:rsidR="008142DE" w:rsidRPr="00B31693">
        <w:rPr>
          <w:rFonts w:ascii="Times New Roman" w:hAnsi="Times New Roman" w:cs="Times New Roman"/>
          <w:sz w:val="24"/>
          <w:szCs w:val="24"/>
        </w:rPr>
        <w:t xml:space="preserve"> </w:t>
      </w:r>
      <w:r w:rsidRPr="00B31693">
        <w:rPr>
          <w:rFonts w:ascii="Times New Roman" w:hAnsi="Times New Roman" w:cs="Times New Roman"/>
          <w:sz w:val="24"/>
          <w:szCs w:val="24"/>
        </w:rPr>
        <w:t>UK</w:t>
      </w:r>
      <w:r w:rsidRPr="00B31693">
        <w:rPr>
          <w:rFonts w:ascii="Times New Roman" w:hAnsi="Times New Roman" w:cs="Times New Roman"/>
          <w:sz w:val="24"/>
        </w:rPr>
        <w:t xml:space="preserve"> </w:t>
      </w:r>
      <w:r w:rsidR="00BB0FF4" w:rsidRPr="00B31693">
        <w:rPr>
          <w:rFonts w:ascii="Times New Roman" w:hAnsi="Times New Roman" w:cs="Times New Roman"/>
          <w:sz w:val="24"/>
        </w:rPr>
        <w:t>public services, in the private sector</w:t>
      </w:r>
      <w:r w:rsidR="004A79BE" w:rsidRPr="00B31693">
        <w:rPr>
          <w:rFonts w:ascii="Times New Roman" w:hAnsi="Times New Roman" w:cs="Times New Roman"/>
          <w:sz w:val="24"/>
        </w:rPr>
        <w:t xml:space="preserve"> it is</w:t>
      </w:r>
      <w:r w:rsidR="008142DE" w:rsidRPr="00B31693">
        <w:rPr>
          <w:rFonts w:ascii="Times New Roman" w:hAnsi="Times New Roman" w:cs="Times New Roman"/>
          <w:sz w:val="24"/>
        </w:rPr>
        <w:t xml:space="preserve"> both rarer and</w:t>
      </w:r>
      <w:r w:rsidR="001273C2" w:rsidRPr="00B31693">
        <w:rPr>
          <w:rFonts w:ascii="Times New Roman" w:hAnsi="Times New Roman" w:cs="Times New Roman"/>
          <w:sz w:val="24"/>
        </w:rPr>
        <w:t xml:space="preserve"> usually </w:t>
      </w:r>
      <w:r w:rsidR="004A79BE" w:rsidRPr="00B31693">
        <w:rPr>
          <w:rFonts w:ascii="Times New Roman" w:hAnsi="Times New Roman" w:cs="Times New Roman"/>
          <w:sz w:val="24"/>
        </w:rPr>
        <w:t xml:space="preserve">decentralised. </w:t>
      </w:r>
      <w:r w:rsidR="00BB0FF4" w:rsidRPr="00B31693">
        <w:rPr>
          <w:rFonts w:ascii="Times New Roman" w:hAnsi="Times New Roman" w:cs="Times New Roman"/>
          <w:sz w:val="24"/>
        </w:rPr>
        <w:t xml:space="preserve"> As a result, the </w:t>
      </w:r>
      <w:r w:rsidR="00C62164" w:rsidRPr="00B31693">
        <w:rPr>
          <w:rFonts w:ascii="Times New Roman" w:hAnsi="Times New Roman" w:cs="Times New Roman"/>
          <w:sz w:val="24"/>
        </w:rPr>
        <w:t>ability</w:t>
      </w:r>
      <w:r w:rsidR="00BB0FF4" w:rsidRPr="00B31693">
        <w:rPr>
          <w:rFonts w:ascii="Times New Roman" w:hAnsi="Times New Roman" w:cs="Times New Roman"/>
          <w:sz w:val="24"/>
        </w:rPr>
        <w:t xml:space="preserve"> of unions to promote systematic change</w:t>
      </w:r>
      <w:r w:rsidR="004A79BE" w:rsidRPr="00B31693">
        <w:rPr>
          <w:rFonts w:ascii="Times New Roman" w:hAnsi="Times New Roman" w:cs="Times New Roman"/>
          <w:sz w:val="24"/>
        </w:rPr>
        <w:t>s</w:t>
      </w:r>
      <w:r w:rsidR="00BB0FF4" w:rsidRPr="00B31693">
        <w:rPr>
          <w:rFonts w:ascii="Times New Roman" w:hAnsi="Times New Roman" w:cs="Times New Roman"/>
          <w:sz w:val="24"/>
        </w:rPr>
        <w:t xml:space="preserve"> in </w:t>
      </w:r>
      <w:r w:rsidR="008142DE" w:rsidRPr="00B31693">
        <w:rPr>
          <w:rFonts w:ascii="Times New Roman" w:hAnsi="Times New Roman" w:cs="Times New Roman"/>
          <w:sz w:val="24"/>
        </w:rPr>
        <w:t xml:space="preserve">the ways in which </w:t>
      </w:r>
      <w:r w:rsidR="00BB0FF4" w:rsidRPr="00B31693">
        <w:rPr>
          <w:rFonts w:ascii="Times New Roman" w:hAnsi="Times New Roman" w:cs="Times New Roman"/>
          <w:sz w:val="24"/>
        </w:rPr>
        <w:t xml:space="preserve">employers manage workplace ageing is bounded by the parameters of bargaining from employer to employer. Business groups like </w:t>
      </w:r>
      <w:r w:rsidR="000F7B18" w:rsidRPr="00B31693">
        <w:rPr>
          <w:rFonts w:ascii="Times New Roman" w:hAnsi="Times New Roman" w:cs="Times New Roman"/>
          <w:sz w:val="24"/>
        </w:rPr>
        <w:t>Business in the Community were established to disseminate good practice relating to equality and inclusion. However, the UK lacks the collective bargaining structures needed for both vertical and horizontal integration of HR practices and industry wide agreements on managing age</w:t>
      </w:r>
      <w:r w:rsidR="00F94C3B" w:rsidRPr="00B31693">
        <w:rPr>
          <w:rFonts w:ascii="Times New Roman" w:hAnsi="Times New Roman" w:cs="Times New Roman"/>
          <w:sz w:val="24"/>
        </w:rPr>
        <w:t>,</w:t>
      </w:r>
      <w:r w:rsidR="000F7B18" w:rsidRPr="00B31693">
        <w:rPr>
          <w:rFonts w:ascii="Times New Roman" w:hAnsi="Times New Roman" w:cs="Times New Roman"/>
          <w:sz w:val="24"/>
        </w:rPr>
        <w:t xml:space="preserve"> which are seen across Europe</w:t>
      </w:r>
      <w:r w:rsidR="00B21B68" w:rsidRPr="00B31693">
        <w:rPr>
          <w:rFonts w:ascii="Times New Roman" w:hAnsi="Times New Roman" w:cs="Times New Roman"/>
          <w:sz w:val="24"/>
        </w:rPr>
        <w:t xml:space="preserve"> </w:t>
      </w:r>
      <w:r w:rsidR="00AC1310" w:rsidRPr="00B31693">
        <w:rPr>
          <w:rFonts w:ascii="Times New Roman" w:hAnsi="Times New Roman" w:cs="Times New Roman"/>
          <w:sz w:val="24"/>
        </w:rPr>
        <w:t>(Muller-</w:t>
      </w:r>
      <w:proofErr w:type="spellStart"/>
      <w:r w:rsidR="00AC1310" w:rsidRPr="00B31693">
        <w:rPr>
          <w:rFonts w:ascii="Times New Roman" w:hAnsi="Times New Roman" w:cs="Times New Roman"/>
          <w:sz w:val="24"/>
        </w:rPr>
        <w:t>Camen</w:t>
      </w:r>
      <w:proofErr w:type="spellEnd"/>
      <w:r w:rsidR="00AC1310" w:rsidRPr="00B31693">
        <w:rPr>
          <w:rFonts w:ascii="Times New Roman" w:hAnsi="Times New Roman" w:cs="Times New Roman"/>
          <w:sz w:val="24"/>
        </w:rPr>
        <w:t xml:space="preserve">, </w:t>
      </w:r>
      <w:proofErr w:type="spellStart"/>
      <w:r w:rsidR="00AC1310" w:rsidRPr="00B31693">
        <w:rPr>
          <w:rFonts w:ascii="Times New Roman" w:hAnsi="Times New Roman" w:cs="Times New Roman"/>
          <w:sz w:val="24"/>
        </w:rPr>
        <w:t>Croucher</w:t>
      </w:r>
      <w:proofErr w:type="spellEnd"/>
      <w:r w:rsidR="00AC1310" w:rsidRPr="00B31693">
        <w:rPr>
          <w:rFonts w:ascii="Times New Roman" w:hAnsi="Times New Roman" w:cs="Times New Roman"/>
          <w:sz w:val="24"/>
        </w:rPr>
        <w:t xml:space="preserve">, Flynn, &amp; </w:t>
      </w:r>
      <w:proofErr w:type="spellStart"/>
      <w:r w:rsidR="00AC1310" w:rsidRPr="00B31693">
        <w:rPr>
          <w:rFonts w:ascii="Times New Roman" w:hAnsi="Times New Roman" w:cs="Times New Roman"/>
          <w:sz w:val="24"/>
        </w:rPr>
        <w:t>Schröder</w:t>
      </w:r>
      <w:proofErr w:type="spellEnd"/>
      <w:r w:rsidR="00AC1310" w:rsidRPr="00B31693">
        <w:rPr>
          <w:rFonts w:ascii="Times New Roman" w:hAnsi="Times New Roman" w:cs="Times New Roman"/>
          <w:sz w:val="24"/>
        </w:rPr>
        <w:t>, 2011)</w:t>
      </w:r>
      <w:r w:rsidR="000F7B18" w:rsidRPr="00B31693">
        <w:rPr>
          <w:rFonts w:ascii="Times New Roman" w:hAnsi="Times New Roman" w:cs="Times New Roman"/>
          <w:sz w:val="24"/>
        </w:rPr>
        <w:t>.</w:t>
      </w:r>
      <w:r w:rsidR="00561865" w:rsidRPr="00B31693">
        <w:rPr>
          <w:rFonts w:ascii="Times New Roman" w:hAnsi="Times New Roman" w:cs="Times New Roman"/>
          <w:sz w:val="24"/>
        </w:rPr>
        <w:t xml:space="preserve"> Government and employers have exploited the fragmented collective </w:t>
      </w:r>
      <w:r w:rsidR="00561865" w:rsidRPr="00B31693">
        <w:rPr>
          <w:rFonts w:ascii="Times New Roman" w:hAnsi="Times New Roman" w:cs="Times New Roman"/>
          <w:sz w:val="24"/>
        </w:rPr>
        <w:lastRenderedPageBreak/>
        <w:t xml:space="preserve">bargaining structure by pitting workers in less well organised workplaces against those who enjoy more employment rights negotiated by unions.  </w:t>
      </w:r>
    </w:p>
    <w:p w14:paraId="562BC710" w14:textId="29DDDB00" w:rsidR="0005002E" w:rsidRPr="00B31693" w:rsidRDefault="00D752F5" w:rsidP="00C536C2">
      <w:pPr>
        <w:rPr>
          <w:rFonts w:ascii="Times New Roman" w:hAnsi="Times New Roman" w:cs="Times New Roman"/>
          <w:sz w:val="24"/>
          <w:szCs w:val="24"/>
        </w:rPr>
      </w:pPr>
      <w:r w:rsidRPr="00B31693">
        <w:rPr>
          <w:rFonts w:ascii="Times New Roman" w:hAnsi="Times New Roman" w:cs="Times New Roman"/>
          <w:sz w:val="24"/>
          <w:szCs w:val="24"/>
        </w:rPr>
        <w:t xml:space="preserve">A consequence of this bargaining fragmentation may be inferred to </w:t>
      </w:r>
      <w:r w:rsidR="0005002E" w:rsidRPr="00B31693">
        <w:rPr>
          <w:rFonts w:ascii="Times New Roman" w:hAnsi="Times New Roman" w:cs="Times New Roman"/>
          <w:sz w:val="24"/>
          <w:szCs w:val="24"/>
        </w:rPr>
        <w:t>contribute to</w:t>
      </w:r>
      <w:r w:rsidRPr="00B31693">
        <w:rPr>
          <w:rFonts w:ascii="Times New Roman" w:hAnsi="Times New Roman" w:cs="Times New Roman"/>
          <w:sz w:val="24"/>
          <w:szCs w:val="24"/>
        </w:rPr>
        <w:t xml:space="preserve"> the relatively impoverished condition of many UK retired people, </w:t>
      </w:r>
      <w:r w:rsidR="0005002E" w:rsidRPr="00B31693">
        <w:rPr>
          <w:rFonts w:ascii="Times New Roman" w:hAnsi="Times New Roman" w:cs="Times New Roman"/>
          <w:sz w:val="24"/>
          <w:szCs w:val="24"/>
        </w:rPr>
        <w:t xml:space="preserve">in turn </w:t>
      </w:r>
      <w:r w:rsidRPr="00B31693">
        <w:rPr>
          <w:rFonts w:ascii="Times New Roman" w:hAnsi="Times New Roman" w:cs="Times New Roman"/>
          <w:sz w:val="24"/>
          <w:szCs w:val="24"/>
        </w:rPr>
        <w:t xml:space="preserve">deriving from the unevenness of pension protection. </w:t>
      </w:r>
      <w:r w:rsidR="00372251" w:rsidRPr="00B31693">
        <w:rPr>
          <w:rFonts w:ascii="Times New Roman" w:hAnsi="Times New Roman" w:cs="Times New Roman"/>
          <w:sz w:val="24"/>
          <w:szCs w:val="24"/>
        </w:rPr>
        <w:t xml:space="preserve">As mentioned above, UK workers’ </w:t>
      </w:r>
      <w:r w:rsidR="00A669D4" w:rsidRPr="00B31693">
        <w:rPr>
          <w:rFonts w:ascii="Times New Roman" w:hAnsi="Times New Roman" w:cs="Times New Roman"/>
          <w:sz w:val="24"/>
          <w:szCs w:val="24"/>
        </w:rPr>
        <w:t>pension</w:t>
      </w:r>
      <w:r w:rsidR="00372251" w:rsidRPr="00B31693">
        <w:rPr>
          <w:rFonts w:ascii="Times New Roman" w:hAnsi="Times New Roman" w:cs="Times New Roman"/>
          <w:sz w:val="24"/>
          <w:szCs w:val="24"/>
        </w:rPr>
        <w:t>s</w:t>
      </w:r>
      <w:r w:rsidR="006B4A4B" w:rsidRPr="00B31693">
        <w:rPr>
          <w:rFonts w:ascii="Times New Roman" w:hAnsi="Times New Roman" w:cs="Times New Roman"/>
          <w:sz w:val="24"/>
        </w:rPr>
        <w:t xml:space="preserve"> </w:t>
      </w:r>
      <w:r w:rsidR="00A669D4" w:rsidRPr="00B31693">
        <w:rPr>
          <w:rFonts w:ascii="Times New Roman" w:hAnsi="Times New Roman" w:cs="Times New Roman"/>
          <w:sz w:val="24"/>
        </w:rPr>
        <w:t xml:space="preserve">are amongst the </w:t>
      </w:r>
      <w:r w:rsidR="007C69B3" w:rsidRPr="00B31693">
        <w:rPr>
          <w:rFonts w:ascii="Times New Roman" w:hAnsi="Times New Roman" w:cs="Times New Roman"/>
          <w:sz w:val="24"/>
        </w:rPr>
        <w:t>poorest</w:t>
      </w:r>
      <w:r w:rsidR="00A669D4" w:rsidRPr="00B31693">
        <w:rPr>
          <w:rFonts w:ascii="Times New Roman" w:hAnsi="Times New Roman" w:cs="Times New Roman"/>
          <w:sz w:val="24"/>
        </w:rPr>
        <w:t xml:space="preserve"> in Europe</w:t>
      </w:r>
      <w:r w:rsidR="007C69B3" w:rsidRPr="00B31693">
        <w:rPr>
          <w:rFonts w:ascii="Times New Roman" w:hAnsi="Times New Roman" w:cs="Times New Roman"/>
          <w:sz w:val="24"/>
        </w:rPr>
        <w:t xml:space="preserve"> with great income disparit</w:t>
      </w:r>
      <w:r w:rsidR="006B4A4B" w:rsidRPr="00B31693">
        <w:rPr>
          <w:rFonts w:ascii="Times New Roman" w:hAnsi="Times New Roman" w:cs="Times New Roman"/>
          <w:sz w:val="24"/>
        </w:rPr>
        <w:t>ies</w:t>
      </w:r>
      <w:r w:rsidR="007C69B3" w:rsidRPr="00B31693">
        <w:rPr>
          <w:rFonts w:ascii="Times New Roman" w:hAnsi="Times New Roman" w:cs="Times New Roman"/>
          <w:sz w:val="24"/>
        </w:rPr>
        <w:t xml:space="preserve"> between retired people</w:t>
      </w:r>
      <w:r w:rsidR="006B4A4B" w:rsidRPr="00B31693">
        <w:rPr>
          <w:rFonts w:ascii="Times New Roman" w:hAnsi="Times New Roman" w:cs="Times New Roman"/>
          <w:sz w:val="24"/>
        </w:rPr>
        <w:t xml:space="preserve"> accentuating social divisions</w:t>
      </w:r>
      <w:r w:rsidR="00A669D4" w:rsidRPr="00B31693">
        <w:rPr>
          <w:rFonts w:ascii="Times New Roman" w:hAnsi="Times New Roman" w:cs="Times New Roman"/>
          <w:sz w:val="24"/>
        </w:rPr>
        <w:t xml:space="preserve">. </w:t>
      </w:r>
      <w:r w:rsidR="0005002E" w:rsidRPr="00B31693">
        <w:rPr>
          <w:rFonts w:ascii="Times New Roman" w:hAnsi="Times New Roman" w:cs="Times New Roman"/>
          <w:sz w:val="24"/>
          <w:szCs w:val="24"/>
        </w:rPr>
        <w:t xml:space="preserve">This in turn rests on the complexity of the UK pensions system, with retirees’ incomes </w:t>
      </w:r>
      <w:r w:rsidR="00C170B2" w:rsidRPr="00B31693">
        <w:rPr>
          <w:rFonts w:ascii="Times New Roman" w:hAnsi="Times New Roman" w:cs="Times New Roman"/>
          <w:sz w:val="24"/>
          <w:szCs w:val="24"/>
        </w:rPr>
        <w:t>coming</w:t>
      </w:r>
      <w:r w:rsidR="0005002E" w:rsidRPr="00B31693">
        <w:rPr>
          <w:rFonts w:ascii="Times New Roman" w:hAnsi="Times New Roman" w:cs="Times New Roman"/>
          <w:sz w:val="24"/>
          <w:szCs w:val="24"/>
        </w:rPr>
        <w:t xml:space="preserve"> from state pensions, company or occupational pensions and savings. When these three legs of the pensions stool prove inadequate to support decent retirement incomes, many UK workers resort to the fourth leg of employment beyond retirement</w:t>
      </w:r>
      <w:r w:rsidR="004B0398" w:rsidRPr="00B31693">
        <w:rPr>
          <w:rFonts w:ascii="Times New Roman" w:hAnsi="Times New Roman" w:cs="Times New Roman"/>
          <w:sz w:val="24"/>
          <w:szCs w:val="24"/>
        </w:rPr>
        <w:t xml:space="preserve"> (Ready-Mulvey, 2005)</w:t>
      </w:r>
      <w:r w:rsidR="0005002E" w:rsidRPr="00B31693">
        <w:rPr>
          <w:rFonts w:ascii="Times New Roman" w:hAnsi="Times New Roman" w:cs="Times New Roman"/>
          <w:sz w:val="24"/>
          <w:szCs w:val="24"/>
        </w:rPr>
        <w:t xml:space="preserve">. </w:t>
      </w:r>
    </w:p>
    <w:p w14:paraId="06C5EFE6" w14:textId="72487255" w:rsidR="00C62164" w:rsidRPr="00B31693" w:rsidRDefault="0005002E" w:rsidP="00C536C2">
      <w:pPr>
        <w:rPr>
          <w:rFonts w:ascii="Times New Roman" w:hAnsi="Times New Roman" w:cs="Times New Roman"/>
          <w:sz w:val="24"/>
        </w:rPr>
      </w:pPr>
      <w:r w:rsidRPr="00B31693">
        <w:rPr>
          <w:rFonts w:ascii="Times New Roman" w:hAnsi="Times New Roman" w:cs="Times New Roman"/>
          <w:sz w:val="24"/>
          <w:szCs w:val="24"/>
        </w:rPr>
        <w:t>Enlarging on the foregoing, t</w:t>
      </w:r>
      <w:r w:rsidR="00A669D4" w:rsidRPr="00B31693">
        <w:rPr>
          <w:rFonts w:ascii="Times New Roman" w:hAnsi="Times New Roman" w:cs="Times New Roman"/>
          <w:sz w:val="24"/>
          <w:szCs w:val="24"/>
        </w:rPr>
        <w:t>he</w:t>
      </w:r>
      <w:r w:rsidR="00A669D4" w:rsidRPr="00B31693">
        <w:rPr>
          <w:rFonts w:ascii="Times New Roman" w:hAnsi="Times New Roman" w:cs="Times New Roman"/>
          <w:sz w:val="24"/>
        </w:rPr>
        <w:t xml:space="preserve"> replacement rate for the state pension is 29% </w:t>
      </w:r>
      <w:r w:rsidR="008C68FC" w:rsidRPr="00B31693">
        <w:rPr>
          <w:rFonts w:ascii="Times New Roman" w:hAnsi="Times New Roman" w:cs="Times New Roman"/>
          <w:sz w:val="24"/>
        </w:rPr>
        <w:t>of UK</w:t>
      </w:r>
      <w:r w:rsidR="00A669D4" w:rsidRPr="00B31693">
        <w:rPr>
          <w:rFonts w:ascii="Times New Roman" w:hAnsi="Times New Roman" w:cs="Times New Roman"/>
          <w:sz w:val="24"/>
        </w:rPr>
        <w:t xml:space="preserve"> average earning</w:t>
      </w:r>
      <w:r w:rsidR="008C68FC" w:rsidRPr="00B31693">
        <w:rPr>
          <w:rFonts w:ascii="Times New Roman" w:hAnsi="Times New Roman" w:cs="Times New Roman"/>
          <w:sz w:val="24"/>
        </w:rPr>
        <w:t>s</w:t>
      </w:r>
      <w:r w:rsidR="00EB61F9" w:rsidRPr="00B31693">
        <w:rPr>
          <w:rFonts w:ascii="Times New Roman" w:hAnsi="Times New Roman" w:cs="Times New Roman"/>
          <w:sz w:val="24"/>
        </w:rPr>
        <w:t xml:space="preserve"> (the lowest amongst OECD countries)</w:t>
      </w:r>
      <w:r w:rsidR="005C1A67" w:rsidRPr="00B31693">
        <w:rPr>
          <w:rFonts w:ascii="Times New Roman" w:hAnsi="Times New Roman" w:cs="Times New Roman"/>
          <w:sz w:val="24"/>
        </w:rPr>
        <w:t xml:space="preserve"> </w:t>
      </w:r>
      <w:r w:rsidR="00AC1310" w:rsidRPr="00B31693">
        <w:rPr>
          <w:rFonts w:ascii="Times New Roman" w:hAnsi="Times New Roman" w:cs="Times New Roman"/>
          <w:sz w:val="24"/>
        </w:rPr>
        <w:t>(OECD, 2019)</w:t>
      </w:r>
      <w:r w:rsidR="005C1A67" w:rsidRPr="00B31693">
        <w:rPr>
          <w:rFonts w:ascii="Times New Roman" w:hAnsi="Times New Roman" w:cs="Times New Roman"/>
          <w:sz w:val="24"/>
        </w:rPr>
        <w:t>.</w:t>
      </w:r>
      <w:r w:rsidR="00EB61F9" w:rsidRPr="00B31693">
        <w:rPr>
          <w:rFonts w:ascii="Times New Roman" w:hAnsi="Times New Roman" w:cs="Times New Roman"/>
          <w:sz w:val="24"/>
        </w:rPr>
        <w:t xml:space="preserve"> </w:t>
      </w:r>
      <w:r w:rsidR="004A15FC" w:rsidRPr="00B31693">
        <w:rPr>
          <w:rFonts w:ascii="Times New Roman" w:hAnsi="Times New Roman" w:cs="Times New Roman"/>
          <w:sz w:val="24"/>
        </w:rPr>
        <w:t>Nearly one fifth of retirees in 2018 retired with income</w:t>
      </w:r>
      <w:r w:rsidR="00F94C3B" w:rsidRPr="00B31693">
        <w:rPr>
          <w:rFonts w:ascii="Times New Roman" w:hAnsi="Times New Roman" w:cs="Times New Roman"/>
          <w:sz w:val="24"/>
        </w:rPr>
        <w:t>s</w:t>
      </w:r>
      <w:r w:rsidR="004A15FC" w:rsidRPr="00B31693">
        <w:rPr>
          <w:rFonts w:ascii="Times New Roman" w:hAnsi="Times New Roman" w:cs="Times New Roman"/>
          <w:sz w:val="24"/>
        </w:rPr>
        <w:t xml:space="preserve"> below the Minimum Income Standard </w:t>
      </w:r>
      <w:r w:rsidR="00AC1310" w:rsidRPr="00B31693">
        <w:rPr>
          <w:rFonts w:ascii="Times New Roman" w:hAnsi="Times New Roman" w:cs="Times New Roman"/>
          <w:sz w:val="24"/>
        </w:rPr>
        <w:t>(Finch &amp; Gardiner, 2017)</w:t>
      </w:r>
      <w:r w:rsidR="007C69B3" w:rsidRPr="00B31693">
        <w:rPr>
          <w:rFonts w:ascii="Times New Roman" w:hAnsi="Times New Roman" w:cs="Times New Roman"/>
          <w:sz w:val="24"/>
        </w:rPr>
        <w:t>. Moreover</w:t>
      </w:r>
      <w:r w:rsidR="001F4FFB" w:rsidRPr="00B31693">
        <w:rPr>
          <w:rFonts w:ascii="Times New Roman" w:hAnsi="Times New Roman" w:cs="Times New Roman"/>
          <w:sz w:val="24"/>
        </w:rPr>
        <w:t>,</w:t>
      </w:r>
      <w:r w:rsidR="004A15FC" w:rsidRPr="00B31693">
        <w:rPr>
          <w:rFonts w:ascii="Times New Roman" w:hAnsi="Times New Roman" w:cs="Times New Roman"/>
          <w:sz w:val="24"/>
        </w:rPr>
        <w:t xml:space="preserve"> </w:t>
      </w:r>
      <w:r w:rsidR="008C68FC" w:rsidRPr="00B31693">
        <w:rPr>
          <w:rFonts w:ascii="Times New Roman" w:hAnsi="Times New Roman" w:cs="Times New Roman"/>
          <w:sz w:val="24"/>
        </w:rPr>
        <w:t>this relative poverty is likely</w:t>
      </w:r>
      <w:r w:rsidR="004A15FC" w:rsidRPr="00B31693">
        <w:rPr>
          <w:rFonts w:ascii="Times New Roman" w:hAnsi="Times New Roman" w:cs="Times New Roman"/>
          <w:sz w:val="24"/>
        </w:rPr>
        <w:t xml:space="preserve"> to </w:t>
      </w:r>
      <w:r w:rsidR="008C68FC" w:rsidRPr="00B31693">
        <w:rPr>
          <w:rFonts w:ascii="Times New Roman" w:hAnsi="Times New Roman" w:cs="Times New Roman"/>
          <w:sz w:val="24"/>
        </w:rPr>
        <w:t>sharpen</w:t>
      </w:r>
      <w:r w:rsidR="001F4FFB" w:rsidRPr="00B31693">
        <w:rPr>
          <w:rFonts w:ascii="Times New Roman" w:hAnsi="Times New Roman" w:cs="Times New Roman"/>
          <w:sz w:val="24"/>
        </w:rPr>
        <w:t xml:space="preserve"> over the next twenty-five years</w:t>
      </w:r>
      <w:r w:rsidR="008C68FC" w:rsidRPr="00B31693">
        <w:rPr>
          <w:rFonts w:ascii="Times New Roman" w:hAnsi="Times New Roman" w:cs="Times New Roman"/>
          <w:sz w:val="24"/>
        </w:rPr>
        <w:t xml:space="preserve"> </w:t>
      </w:r>
      <w:r w:rsidR="004A15FC" w:rsidRPr="00B31693">
        <w:rPr>
          <w:rFonts w:ascii="Times New Roman" w:hAnsi="Times New Roman" w:cs="Times New Roman"/>
          <w:sz w:val="24"/>
        </w:rPr>
        <w:t>as average male pension</w:t>
      </w:r>
      <w:r w:rsidR="008C68FC" w:rsidRPr="00B31693">
        <w:rPr>
          <w:rFonts w:ascii="Times New Roman" w:hAnsi="Times New Roman" w:cs="Times New Roman"/>
          <w:sz w:val="24"/>
        </w:rPr>
        <w:t>ers’</w:t>
      </w:r>
      <w:r w:rsidR="004A15FC" w:rsidRPr="00B31693">
        <w:rPr>
          <w:rFonts w:ascii="Times New Roman" w:hAnsi="Times New Roman" w:cs="Times New Roman"/>
          <w:sz w:val="24"/>
        </w:rPr>
        <w:t xml:space="preserve"> income</w:t>
      </w:r>
      <w:r w:rsidR="006B4A4B" w:rsidRPr="00B31693">
        <w:rPr>
          <w:rFonts w:ascii="Times New Roman" w:hAnsi="Times New Roman" w:cs="Times New Roman"/>
          <w:sz w:val="24"/>
        </w:rPr>
        <w:t>s</w:t>
      </w:r>
      <w:r w:rsidR="004A15FC" w:rsidRPr="00B31693">
        <w:rPr>
          <w:rFonts w:ascii="Times New Roman" w:hAnsi="Times New Roman" w:cs="Times New Roman"/>
          <w:sz w:val="24"/>
        </w:rPr>
        <w:t xml:space="preserve"> (first plus second tier) </w:t>
      </w:r>
      <w:r w:rsidR="006B4A4B" w:rsidRPr="00B31693">
        <w:rPr>
          <w:rFonts w:ascii="Times New Roman" w:hAnsi="Times New Roman" w:cs="Times New Roman"/>
          <w:sz w:val="24"/>
        </w:rPr>
        <w:t>are</w:t>
      </w:r>
      <w:r w:rsidR="004A15FC" w:rsidRPr="00B31693">
        <w:rPr>
          <w:rFonts w:ascii="Times New Roman" w:hAnsi="Times New Roman" w:cs="Times New Roman"/>
          <w:sz w:val="24"/>
        </w:rPr>
        <w:t xml:space="preserve"> projected to decrease by £25 per week in real terms </w:t>
      </w:r>
      <w:r w:rsidR="00AC1310" w:rsidRPr="00B31693">
        <w:rPr>
          <w:rFonts w:ascii="Times New Roman" w:hAnsi="Times New Roman" w:cs="Times New Roman"/>
          <w:sz w:val="24"/>
        </w:rPr>
        <w:t>(Pike, 2018)</w:t>
      </w:r>
      <w:r w:rsidR="000B1A44" w:rsidRPr="00B31693">
        <w:rPr>
          <w:rFonts w:ascii="Times New Roman" w:hAnsi="Times New Roman" w:cs="Times New Roman"/>
          <w:sz w:val="24"/>
        </w:rPr>
        <w:t xml:space="preserve">. </w:t>
      </w:r>
    </w:p>
    <w:p w14:paraId="40EDF6BE" w14:textId="62309CD7" w:rsidR="000B1A44" w:rsidRPr="00B31693" w:rsidRDefault="0005002E" w:rsidP="00C536C2">
      <w:pPr>
        <w:rPr>
          <w:rFonts w:ascii="Times New Roman" w:hAnsi="Times New Roman" w:cs="Times New Roman"/>
          <w:sz w:val="24"/>
        </w:rPr>
      </w:pPr>
      <w:r w:rsidRPr="00B31693">
        <w:rPr>
          <w:rFonts w:ascii="Times New Roman" w:hAnsi="Times New Roman" w:cs="Times New Roman"/>
          <w:sz w:val="24"/>
          <w:szCs w:val="24"/>
        </w:rPr>
        <w:t>O</w:t>
      </w:r>
      <w:r w:rsidR="00846274" w:rsidRPr="00B31693">
        <w:rPr>
          <w:rFonts w:ascii="Times New Roman" w:hAnsi="Times New Roman" w:cs="Times New Roman"/>
          <w:sz w:val="24"/>
          <w:szCs w:val="24"/>
        </w:rPr>
        <w:t>ccupational</w:t>
      </w:r>
      <w:r w:rsidR="00846274" w:rsidRPr="00B31693">
        <w:rPr>
          <w:rFonts w:ascii="Times New Roman" w:hAnsi="Times New Roman" w:cs="Times New Roman"/>
          <w:sz w:val="24"/>
        </w:rPr>
        <w:t xml:space="preserve"> pension </w:t>
      </w:r>
      <w:r w:rsidR="00F37D72" w:rsidRPr="00B31693">
        <w:rPr>
          <w:rFonts w:ascii="Times New Roman" w:hAnsi="Times New Roman" w:cs="Times New Roman"/>
          <w:sz w:val="24"/>
        </w:rPr>
        <w:t xml:space="preserve">schemes in the </w:t>
      </w:r>
      <w:r w:rsidR="00846274" w:rsidRPr="00B31693">
        <w:rPr>
          <w:rFonts w:ascii="Times New Roman" w:hAnsi="Times New Roman" w:cs="Times New Roman"/>
          <w:sz w:val="24"/>
        </w:rPr>
        <w:t>public and private sector</w:t>
      </w:r>
      <w:r w:rsidRPr="00B31693">
        <w:rPr>
          <w:rFonts w:ascii="Times New Roman" w:hAnsi="Times New Roman" w:cs="Times New Roman"/>
          <w:sz w:val="24"/>
          <w:szCs w:val="24"/>
        </w:rPr>
        <w:t xml:space="preserve"> highlight considerable unevenness of provision</w:t>
      </w:r>
      <w:r w:rsidR="005769E3" w:rsidRPr="00B31693">
        <w:rPr>
          <w:rFonts w:ascii="Times New Roman" w:hAnsi="Times New Roman" w:cs="Times New Roman"/>
          <w:sz w:val="24"/>
        </w:rPr>
        <w:t>. Average pension value of the four main public sector pension schemes was 23% of members’ income before the 2011 government reforms of public sector pensions reduced</w:t>
      </w:r>
      <w:r w:rsidR="001F4FFB" w:rsidRPr="00B31693">
        <w:rPr>
          <w:rFonts w:ascii="Times New Roman" w:hAnsi="Times New Roman" w:cs="Times New Roman"/>
          <w:sz w:val="24"/>
        </w:rPr>
        <w:t xml:space="preserve"> it</w:t>
      </w:r>
      <w:r w:rsidR="005769E3" w:rsidRPr="00B31693">
        <w:rPr>
          <w:rFonts w:ascii="Times New Roman" w:hAnsi="Times New Roman" w:cs="Times New Roman"/>
          <w:sz w:val="24"/>
        </w:rPr>
        <w:t xml:space="preserve"> to 15%. By contrast, private sector Defined Contribution schemes have an average value of 7%</w:t>
      </w:r>
      <w:r w:rsidR="003B2F90" w:rsidRPr="00B31693">
        <w:rPr>
          <w:rFonts w:ascii="Times New Roman" w:hAnsi="Times New Roman" w:cs="Times New Roman"/>
          <w:sz w:val="24"/>
        </w:rPr>
        <w:t xml:space="preserve"> of members’ income</w:t>
      </w:r>
      <w:r w:rsidR="005769E3" w:rsidRPr="00B31693">
        <w:rPr>
          <w:rFonts w:ascii="Times New Roman" w:hAnsi="Times New Roman" w:cs="Times New Roman"/>
          <w:sz w:val="24"/>
        </w:rPr>
        <w:t xml:space="preserve"> </w:t>
      </w:r>
      <w:r w:rsidR="00AC1310" w:rsidRPr="00B31693">
        <w:rPr>
          <w:rFonts w:ascii="Times New Roman" w:hAnsi="Times New Roman" w:cs="Times New Roman"/>
          <w:sz w:val="24"/>
        </w:rPr>
        <w:t>(PPI, 2013)</w:t>
      </w:r>
      <w:r w:rsidR="008A638D" w:rsidRPr="00B31693">
        <w:rPr>
          <w:rFonts w:ascii="Times New Roman" w:hAnsi="Times New Roman" w:cs="Times New Roman"/>
          <w:sz w:val="24"/>
        </w:rPr>
        <w:t>.</w:t>
      </w:r>
      <w:r w:rsidR="005769E3" w:rsidRPr="00B31693">
        <w:rPr>
          <w:rFonts w:ascii="Times New Roman" w:hAnsi="Times New Roman" w:cs="Times New Roman"/>
          <w:sz w:val="24"/>
        </w:rPr>
        <w:t xml:space="preserve"> </w:t>
      </w:r>
      <w:r w:rsidR="00264D4F" w:rsidRPr="00B31693">
        <w:rPr>
          <w:rFonts w:ascii="Times New Roman" w:hAnsi="Times New Roman" w:cs="Times New Roman"/>
          <w:sz w:val="24"/>
        </w:rPr>
        <w:t>Private sector Defined Benefit schemes on average have similar value to</w:t>
      </w:r>
      <w:r w:rsidR="00B55342" w:rsidRPr="00B31693">
        <w:rPr>
          <w:rFonts w:ascii="Times New Roman" w:hAnsi="Times New Roman" w:cs="Times New Roman"/>
          <w:sz w:val="24"/>
        </w:rPr>
        <w:t xml:space="preserve"> those in the </w:t>
      </w:r>
      <w:r w:rsidR="00264D4F" w:rsidRPr="00B31693">
        <w:rPr>
          <w:rFonts w:ascii="Times New Roman" w:hAnsi="Times New Roman" w:cs="Times New Roman"/>
          <w:sz w:val="24"/>
        </w:rPr>
        <w:t>public sector</w:t>
      </w:r>
      <w:r w:rsidR="00B55342" w:rsidRPr="00B31693">
        <w:rPr>
          <w:rFonts w:ascii="Times New Roman" w:hAnsi="Times New Roman" w:cs="Times New Roman"/>
          <w:sz w:val="24"/>
        </w:rPr>
        <w:t>,</w:t>
      </w:r>
      <w:r w:rsidR="00264D4F" w:rsidRPr="00B31693">
        <w:rPr>
          <w:rFonts w:ascii="Times New Roman" w:hAnsi="Times New Roman" w:cs="Times New Roman"/>
          <w:sz w:val="24"/>
        </w:rPr>
        <w:t xml:space="preserve"> but</w:t>
      </w:r>
      <w:r w:rsidR="00BD6284" w:rsidRPr="00B31693">
        <w:rPr>
          <w:rFonts w:ascii="Times New Roman" w:hAnsi="Times New Roman" w:cs="Times New Roman"/>
          <w:sz w:val="24"/>
        </w:rPr>
        <w:t xml:space="preserve"> 44% of private sector DB schemes have been closed for all future accrual </w:t>
      </w:r>
      <w:r w:rsidR="00AC1310" w:rsidRPr="00B31693">
        <w:rPr>
          <w:rFonts w:ascii="Times New Roman" w:hAnsi="Times New Roman" w:cs="Times New Roman"/>
          <w:sz w:val="24"/>
        </w:rPr>
        <w:t>(PPF, 2019)</w:t>
      </w:r>
      <w:r w:rsidR="00BD6284" w:rsidRPr="00B31693">
        <w:rPr>
          <w:rFonts w:ascii="Times New Roman" w:hAnsi="Times New Roman" w:cs="Times New Roman"/>
          <w:sz w:val="24"/>
        </w:rPr>
        <w:t xml:space="preserve">, including schemes funded by major employers like Tesco, BT and </w:t>
      </w:r>
      <w:r w:rsidR="00BD6284" w:rsidRPr="00B31693">
        <w:rPr>
          <w:rFonts w:ascii="Times New Roman" w:hAnsi="Times New Roman" w:cs="Times New Roman"/>
          <w:sz w:val="24"/>
        </w:rPr>
        <w:lastRenderedPageBreak/>
        <w:t>Barclays.</w:t>
      </w:r>
      <w:r w:rsidR="00432EF6" w:rsidRPr="00B31693">
        <w:rPr>
          <w:rFonts w:ascii="Times New Roman" w:hAnsi="Times New Roman" w:cs="Times New Roman"/>
          <w:sz w:val="24"/>
        </w:rPr>
        <w:t xml:space="preserve"> Schemes that have remained open, </w:t>
      </w:r>
      <w:r w:rsidR="0042796D" w:rsidRPr="00B31693">
        <w:rPr>
          <w:rFonts w:ascii="Times New Roman" w:hAnsi="Times New Roman" w:cs="Times New Roman"/>
          <w:sz w:val="24"/>
          <w:szCs w:val="24"/>
        </w:rPr>
        <w:t>such as</w:t>
      </w:r>
      <w:r w:rsidR="0042796D" w:rsidRPr="00B31693">
        <w:rPr>
          <w:rFonts w:ascii="Times New Roman" w:hAnsi="Times New Roman" w:cs="Times New Roman"/>
          <w:sz w:val="24"/>
        </w:rPr>
        <w:t xml:space="preserve"> in</w:t>
      </w:r>
      <w:r w:rsidR="00432EF6" w:rsidRPr="00B31693">
        <w:rPr>
          <w:rFonts w:ascii="Times New Roman" w:hAnsi="Times New Roman" w:cs="Times New Roman"/>
          <w:sz w:val="24"/>
        </w:rPr>
        <w:t xml:space="preserve"> TATA Steel, have seen unions prioritise the protection of pension entitlements in collective bargaining </w:t>
      </w:r>
      <w:r w:rsidR="00AC1310" w:rsidRPr="00B31693">
        <w:rPr>
          <w:rFonts w:ascii="Times New Roman" w:hAnsi="Times New Roman" w:cs="Times New Roman"/>
          <w:sz w:val="24"/>
        </w:rPr>
        <w:t>(Flynn et al., 2013)</w:t>
      </w:r>
      <w:r w:rsidR="008A638D" w:rsidRPr="00B31693">
        <w:rPr>
          <w:rFonts w:ascii="Times New Roman" w:hAnsi="Times New Roman" w:cs="Times New Roman"/>
          <w:sz w:val="24"/>
        </w:rPr>
        <w:t>.</w:t>
      </w:r>
    </w:p>
    <w:p w14:paraId="13B1EC5E" w14:textId="05ED4445" w:rsidR="00BB0FF4" w:rsidRPr="00B31693" w:rsidRDefault="00C170B2" w:rsidP="00C536C2">
      <w:pPr>
        <w:rPr>
          <w:rFonts w:ascii="Times New Roman" w:hAnsi="Times New Roman" w:cs="Times New Roman"/>
          <w:sz w:val="24"/>
        </w:rPr>
      </w:pPr>
      <w:r w:rsidRPr="00B31693">
        <w:rPr>
          <w:rFonts w:ascii="Times New Roman" w:hAnsi="Times New Roman" w:cs="Times New Roman"/>
          <w:sz w:val="24"/>
          <w:szCs w:val="24"/>
        </w:rPr>
        <w:t>Such i</w:t>
      </w:r>
      <w:r w:rsidR="00341D34" w:rsidRPr="00B31693">
        <w:rPr>
          <w:rFonts w:ascii="Times New Roman" w:hAnsi="Times New Roman" w:cs="Times New Roman"/>
          <w:sz w:val="24"/>
          <w:szCs w:val="24"/>
        </w:rPr>
        <w:t>nequalities</w:t>
      </w:r>
      <w:r w:rsidR="00341D34" w:rsidRPr="00B31693">
        <w:rPr>
          <w:rFonts w:ascii="Times New Roman" w:hAnsi="Times New Roman" w:cs="Times New Roman"/>
          <w:sz w:val="24"/>
        </w:rPr>
        <w:t xml:space="preserve"> in pension provision between public </w:t>
      </w:r>
      <w:r w:rsidRPr="00B31693">
        <w:rPr>
          <w:rFonts w:ascii="Times New Roman" w:hAnsi="Times New Roman" w:cs="Times New Roman"/>
          <w:sz w:val="24"/>
        </w:rPr>
        <w:t xml:space="preserve">and private sector employees </w:t>
      </w:r>
      <w:r w:rsidRPr="00B31693">
        <w:rPr>
          <w:rFonts w:ascii="Times New Roman" w:hAnsi="Times New Roman" w:cs="Times New Roman"/>
          <w:sz w:val="24"/>
          <w:szCs w:val="24"/>
        </w:rPr>
        <w:t>have put pressure on public sector unions. For example, they have</w:t>
      </w:r>
      <w:r w:rsidR="00341D34" w:rsidRPr="00B31693">
        <w:rPr>
          <w:rFonts w:ascii="Times New Roman" w:hAnsi="Times New Roman" w:cs="Times New Roman"/>
          <w:sz w:val="24"/>
        </w:rPr>
        <w:t xml:space="preserve"> </w:t>
      </w:r>
      <w:r w:rsidR="00B55342" w:rsidRPr="00B31693">
        <w:rPr>
          <w:rFonts w:ascii="Times New Roman" w:hAnsi="Times New Roman" w:cs="Times New Roman"/>
          <w:sz w:val="24"/>
        </w:rPr>
        <w:t>prompted</w:t>
      </w:r>
      <w:r w:rsidR="00341D34" w:rsidRPr="00B31693">
        <w:rPr>
          <w:rFonts w:ascii="Times New Roman" w:hAnsi="Times New Roman" w:cs="Times New Roman"/>
          <w:sz w:val="24"/>
        </w:rPr>
        <w:t xml:space="preserve"> pressure groups like the Taxpayers’ Alliance to call for reducing pension entitlements and increasing pension risks held by </w:t>
      </w:r>
      <w:r w:rsidR="001E6236" w:rsidRPr="00B31693">
        <w:rPr>
          <w:rFonts w:ascii="Times New Roman" w:hAnsi="Times New Roman" w:cs="Times New Roman"/>
          <w:sz w:val="24"/>
        </w:rPr>
        <w:t>public sector workers</w:t>
      </w:r>
      <w:r w:rsidR="00341D34" w:rsidRPr="00B31693">
        <w:rPr>
          <w:rFonts w:ascii="Times New Roman" w:hAnsi="Times New Roman" w:cs="Times New Roman"/>
          <w:sz w:val="24"/>
        </w:rPr>
        <w:t xml:space="preserve">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Basey</w:t>
      </w:r>
      <w:proofErr w:type="spellEnd"/>
      <w:r w:rsidR="00AC1310" w:rsidRPr="00B31693">
        <w:rPr>
          <w:rFonts w:ascii="Times New Roman" w:hAnsi="Times New Roman" w:cs="Times New Roman"/>
          <w:sz w:val="24"/>
        </w:rPr>
        <w:t>, 2018)</w:t>
      </w:r>
      <w:r w:rsidR="008A638D" w:rsidRPr="00B31693">
        <w:rPr>
          <w:rFonts w:ascii="Times New Roman" w:hAnsi="Times New Roman" w:cs="Times New Roman"/>
          <w:sz w:val="24"/>
        </w:rPr>
        <w:t>.</w:t>
      </w:r>
      <w:r w:rsidR="00341D34" w:rsidRPr="00B31693">
        <w:rPr>
          <w:rFonts w:ascii="Times New Roman" w:hAnsi="Times New Roman" w:cs="Times New Roman"/>
          <w:sz w:val="24"/>
        </w:rPr>
        <w:t xml:space="preserve"> Further,</w:t>
      </w:r>
      <w:r w:rsidR="00561865" w:rsidRPr="00B31693">
        <w:rPr>
          <w:rFonts w:ascii="Times New Roman" w:hAnsi="Times New Roman" w:cs="Times New Roman"/>
          <w:sz w:val="24"/>
        </w:rPr>
        <w:t xml:space="preserve"> when Former Prime Minister </w:t>
      </w:r>
      <w:r w:rsidR="00B21B68" w:rsidRPr="00B31693">
        <w:rPr>
          <w:rFonts w:ascii="Times New Roman" w:hAnsi="Times New Roman" w:cs="Times New Roman"/>
          <w:sz w:val="24"/>
        </w:rPr>
        <w:t xml:space="preserve">David </w:t>
      </w:r>
      <w:r w:rsidR="00BB3D70" w:rsidRPr="00B31693">
        <w:rPr>
          <w:rFonts w:ascii="Times New Roman" w:hAnsi="Times New Roman" w:cs="Times New Roman"/>
          <w:sz w:val="24"/>
        </w:rPr>
        <w:t xml:space="preserve">Cameron </w:t>
      </w:r>
      <w:r w:rsidR="00561865" w:rsidRPr="00B31693">
        <w:rPr>
          <w:rFonts w:ascii="Times New Roman" w:hAnsi="Times New Roman" w:cs="Times New Roman"/>
          <w:sz w:val="24"/>
        </w:rPr>
        <w:t>implemented a series of measures to reduce pension rights for public sector workers, he used the term ‘pensions apartheid’ to highlight the differences in pension schemes in the public and private sectors</w:t>
      </w:r>
      <w:r w:rsidR="000916E0" w:rsidRPr="00B31693">
        <w:rPr>
          <w:rFonts w:ascii="Times New Roman" w:hAnsi="Times New Roman" w:cs="Times New Roman"/>
          <w:sz w:val="24"/>
        </w:rPr>
        <w:t xml:space="preserve"> </w:t>
      </w:r>
      <w:r w:rsidR="00AC1310" w:rsidRPr="00B31693">
        <w:rPr>
          <w:rFonts w:ascii="Times New Roman" w:hAnsi="Times New Roman" w:cs="Times New Roman"/>
          <w:sz w:val="24"/>
        </w:rPr>
        <w:t>(Ross, 2012)</w:t>
      </w:r>
      <w:r w:rsidR="00C833CE" w:rsidRPr="00B31693">
        <w:rPr>
          <w:rFonts w:ascii="Times New Roman" w:hAnsi="Times New Roman" w:cs="Times New Roman"/>
          <w:sz w:val="24"/>
        </w:rPr>
        <w:t xml:space="preserve">, indicating that equality could be achieved by public sector pensions being </w:t>
      </w:r>
      <w:r w:rsidR="000D1531" w:rsidRPr="00B31693">
        <w:rPr>
          <w:rFonts w:ascii="Times New Roman" w:hAnsi="Times New Roman" w:cs="Times New Roman"/>
          <w:sz w:val="24"/>
        </w:rPr>
        <w:t xml:space="preserve">levelled down to achieve parity with private sector </w:t>
      </w:r>
      <w:r w:rsidR="00734092" w:rsidRPr="00B31693">
        <w:rPr>
          <w:rFonts w:ascii="Times New Roman" w:hAnsi="Times New Roman" w:cs="Times New Roman"/>
          <w:sz w:val="24"/>
          <w:szCs w:val="24"/>
        </w:rPr>
        <w:t>schemes</w:t>
      </w:r>
      <w:r w:rsidR="000D1531" w:rsidRPr="00B31693">
        <w:rPr>
          <w:rFonts w:ascii="Times New Roman" w:hAnsi="Times New Roman" w:cs="Times New Roman"/>
          <w:sz w:val="24"/>
          <w:szCs w:val="24"/>
        </w:rPr>
        <w:t>.</w:t>
      </w:r>
      <w:r w:rsidRPr="00B31693">
        <w:rPr>
          <w:rFonts w:ascii="Times New Roman" w:hAnsi="Times New Roman" w:cs="Times New Roman"/>
          <w:sz w:val="24"/>
          <w:szCs w:val="24"/>
        </w:rPr>
        <w:t xml:space="preserve"> Unions have resorted to defensive strategies in response to these </w:t>
      </w:r>
      <w:r w:rsidR="007169C3" w:rsidRPr="00B31693">
        <w:rPr>
          <w:rFonts w:ascii="Times New Roman" w:hAnsi="Times New Roman" w:cs="Times New Roman"/>
          <w:sz w:val="24"/>
          <w:szCs w:val="24"/>
        </w:rPr>
        <w:t>attacks but</w:t>
      </w:r>
      <w:r w:rsidRPr="00B31693">
        <w:rPr>
          <w:rFonts w:ascii="Times New Roman" w:hAnsi="Times New Roman" w:cs="Times New Roman"/>
          <w:sz w:val="24"/>
          <w:szCs w:val="24"/>
        </w:rPr>
        <w:t xml:space="preserve"> </w:t>
      </w:r>
      <w:r w:rsidR="0081680B" w:rsidRPr="00B31693">
        <w:rPr>
          <w:rFonts w:ascii="Times New Roman" w:hAnsi="Times New Roman" w:cs="Times New Roman"/>
          <w:sz w:val="24"/>
          <w:szCs w:val="24"/>
        </w:rPr>
        <w:t xml:space="preserve">have also shown willingness to consider the implications of the, </w:t>
      </w:r>
      <w:r w:rsidR="00D658CA" w:rsidRPr="00B31693">
        <w:rPr>
          <w:rFonts w:ascii="Times New Roman" w:hAnsi="Times New Roman" w:cs="Times New Roman"/>
          <w:sz w:val="24"/>
          <w:szCs w:val="24"/>
        </w:rPr>
        <w:t>Active Ageing</w:t>
      </w:r>
      <w:r w:rsidR="0081680B" w:rsidRPr="00B31693">
        <w:rPr>
          <w:rFonts w:ascii="Times New Roman" w:hAnsi="Times New Roman" w:cs="Times New Roman"/>
          <w:sz w:val="24"/>
          <w:szCs w:val="24"/>
        </w:rPr>
        <w:t xml:space="preserve"> paradigm</w:t>
      </w:r>
      <w:r w:rsidR="0081680B" w:rsidRPr="00B31693">
        <w:rPr>
          <w:rFonts w:ascii="Times New Roman" w:hAnsi="Times New Roman" w:cs="Times New Roman"/>
          <w:sz w:val="24"/>
        </w:rPr>
        <w:t>.</w:t>
      </w:r>
    </w:p>
    <w:p w14:paraId="095037DF" w14:textId="4A24F104" w:rsidR="003B5145" w:rsidRPr="00B31693" w:rsidRDefault="0033359A" w:rsidP="00C536C2">
      <w:pPr>
        <w:rPr>
          <w:rFonts w:ascii="Times New Roman" w:hAnsi="Times New Roman" w:cs="Times New Roman"/>
          <w:sz w:val="24"/>
        </w:rPr>
      </w:pPr>
      <w:r w:rsidRPr="00B31693">
        <w:rPr>
          <w:rFonts w:ascii="Times New Roman" w:hAnsi="Times New Roman" w:cs="Times New Roman"/>
          <w:i/>
          <w:sz w:val="24"/>
          <w:szCs w:val="24"/>
        </w:rPr>
        <w:t xml:space="preserve">Agency model in campaigning and collective bargaining; </w:t>
      </w:r>
      <w:r w:rsidRPr="00B31693">
        <w:rPr>
          <w:rFonts w:ascii="Times New Roman" w:hAnsi="Times New Roman" w:cs="Times New Roman"/>
          <w:sz w:val="24"/>
          <w:szCs w:val="24"/>
        </w:rPr>
        <w:t>P</w:t>
      </w:r>
      <w:r w:rsidR="000F7B18" w:rsidRPr="00B31693">
        <w:rPr>
          <w:rFonts w:ascii="Times New Roman" w:hAnsi="Times New Roman" w:cs="Times New Roman"/>
          <w:sz w:val="24"/>
          <w:szCs w:val="24"/>
        </w:rPr>
        <w:t>erhaps</w:t>
      </w:r>
      <w:r w:rsidR="000F7B18" w:rsidRPr="00B31693">
        <w:rPr>
          <w:rFonts w:ascii="Times New Roman" w:hAnsi="Times New Roman" w:cs="Times New Roman"/>
          <w:sz w:val="24"/>
        </w:rPr>
        <w:t xml:space="preserve"> reflective of the above two points, </w:t>
      </w:r>
      <w:r w:rsidR="003B5145" w:rsidRPr="00B31693">
        <w:rPr>
          <w:rFonts w:ascii="Times New Roman" w:hAnsi="Times New Roman" w:cs="Times New Roman"/>
          <w:sz w:val="24"/>
        </w:rPr>
        <w:t xml:space="preserve">British unions </w:t>
      </w:r>
      <w:r w:rsidR="00BB0FF4" w:rsidRPr="00B31693">
        <w:rPr>
          <w:rFonts w:ascii="Times New Roman" w:hAnsi="Times New Roman" w:cs="Times New Roman"/>
          <w:sz w:val="24"/>
        </w:rPr>
        <w:t>are oriented toward an agency model</w:t>
      </w:r>
      <w:r w:rsidR="000F7B18" w:rsidRPr="00B31693">
        <w:rPr>
          <w:rFonts w:ascii="Times New Roman" w:hAnsi="Times New Roman" w:cs="Times New Roman"/>
          <w:sz w:val="24"/>
        </w:rPr>
        <w:t xml:space="preserve"> in campaigning and collective bargaining </w:t>
      </w:r>
      <w:r w:rsidR="00AC1310" w:rsidRPr="00B31693">
        <w:rPr>
          <w:rFonts w:ascii="Times New Roman" w:hAnsi="Times New Roman" w:cs="Times New Roman"/>
          <w:sz w:val="24"/>
        </w:rPr>
        <w:t>(Farnham, 2011)</w:t>
      </w:r>
      <w:r w:rsidR="008A638D" w:rsidRPr="00B31693">
        <w:rPr>
          <w:rFonts w:ascii="Times New Roman" w:hAnsi="Times New Roman" w:cs="Times New Roman"/>
          <w:sz w:val="24"/>
        </w:rPr>
        <w:t>,</w:t>
      </w:r>
      <w:r w:rsidR="000F7B18" w:rsidRPr="00B31693">
        <w:rPr>
          <w:rFonts w:ascii="Times New Roman" w:hAnsi="Times New Roman" w:cs="Times New Roman"/>
          <w:sz w:val="24"/>
        </w:rPr>
        <w:t xml:space="preserve"> </w:t>
      </w:r>
      <w:r w:rsidR="00426925" w:rsidRPr="00B31693">
        <w:rPr>
          <w:rFonts w:ascii="Times New Roman" w:hAnsi="Times New Roman" w:cs="Times New Roman"/>
          <w:sz w:val="24"/>
        </w:rPr>
        <w:t>thereby favouring</w:t>
      </w:r>
      <w:r w:rsidR="000F7B18" w:rsidRPr="00B31693">
        <w:rPr>
          <w:rFonts w:ascii="Times New Roman" w:hAnsi="Times New Roman" w:cs="Times New Roman"/>
          <w:sz w:val="24"/>
        </w:rPr>
        <w:t xml:space="preserve"> the individual and collective interests of their members over wider societal goals. Hyman </w:t>
      </w:r>
      <w:r w:rsidR="00AC1310" w:rsidRPr="00B31693">
        <w:rPr>
          <w:rFonts w:ascii="Times New Roman" w:hAnsi="Times New Roman" w:cs="Times New Roman"/>
          <w:sz w:val="24"/>
        </w:rPr>
        <w:t>(2001)</w:t>
      </w:r>
      <w:r w:rsidR="000F7B18" w:rsidRPr="00B31693">
        <w:rPr>
          <w:rFonts w:ascii="Times New Roman" w:hAnsi="Times New Roman" w:cs="Times New Roman"/>
          <w:sz w:val="24"/>
        </w:rPr>
        <w:t xml:space="preserve"> put British unions on a ‘market-class’ axis in mobilising</w:t>
      </w:r>
      <w:r w:rsidR="00561865" w:rsidRPr="00B31693">
        <w:rPr>
          <w:rFonts w:ascii="Times New Roman" w:hAnsi="Times New Roman" w:cs="Times New Roman"/>
          <w:sz w:val="24"/>
        </w:rPr>
        <w:t xml:space="preserve"> the working class to </w:t>
      </w:r>
      <w:r w:rsidR="00751BA9" w:rsidRPr="00B31693">
        <w:rPr>
          <w:rFonts w:ascii="Times New Roman" w:hAnsi="Times New Roman" w:cs="Times New Roman"/>
          <w:sz w:val="24"/>
        </w:rPr>
        <w:t>maximise the sale of their skills and labour to employers. Market exploitation is carried out through the regulation of the sale of skills in the open market (rooted in craft unionism</w:t>
      </w:r>
      <w:r w:rsidR="0037495E" w:rsidRPr="00B31693">
        <w:rPr>
          <w:rFonts w:ascii="Times New Roman" w:hAnsi="Times New Roman" w:cs="Times New Roman"/>
          <w:sz w:val="24"/>
        </w:rPr>
        <w:t xml:space="preserve"> </w:t>
      </w:r>
      <w:r w:rsidR="00AC1310" w:rsidRPr="00B31693">
        <w:rPr>
          <w:rFonts w:ascii="Times New Roman" w:hAnsi="Times New Roman" w:cs="Times New Roman"/>
          <w:sz w:val="24"/>
        </w:rPr>
        <w:t>(Hobsbawm, 1949)</w:t>
      </w:r>
      <w:r w:rsidR="00751BA9" w:rsidRPr="00B31693">
        <w:rPr>
          <w:rFonts w:ascii="Times New Roman" w:hAnsi="Times New Roman" w:cs="Times New Roman"/>
          <w:sz w:val="24"/>
        </w:rPr>
        <w:t>) and mass mobilisation to disrupt production in order to agitate for change</w:t>
      </w:r>
      <w:r w:rsidR="00BB19E5" w:rsidRPr="00B31693">
        <w:rPr>
          <w:rFonts w:ascii="Times New Roman" w:hAnsi="Times New Roman" w:cs="Times New Roman"/>
          <w:sz w:val="24"/>
        </w:rPr>
        <w:t xml:space="preserve"> (rooted in industrial unionism</w:t>
      </w:r>
      <w:r w:rsidR="00A70038" w:rsidRPr="00B31693">
        <w:rPr>
          <w:rFonts w:ascii="Times New Roman" w:hAnsi="Times New Roman" w:cs="Times New Roman"/>
          <w:sz w:val="24"/>
        </w:rPr>
        <w:t xml:space="preserve"> </w:t>
      </w:r>
      <w:r w:rsidR="00AC1310" w:rsidRPr="00B31693">
        <w:rPr>
          <w:rFonts w:ascii="Times New Roman" w:hAnsi="Times New Roman" w:cs="Times New Roman"/>
          <w:sz w:val="24"/>
        </w:rPr>
        <w:t>(Hyman, 2003)</w:t>
      </w:r>
      <w:r w:rsidR="0037495E" w:rsidRPr="00B31693">
        <w:rPr>
          <w:rFonts w:ascii="Times New Roman" w:hAnsi="Times New Roman" w:cs="Times New Roman"/>
          <w:sz w:val="24"/>
        </w:rPr>
        <w:t>)</w:t>
      </w:r>
      <w:r w:rsidR="00751BA9" w:rsidRPr="00B31693">
        <w:rPr>
          <w:rFonts w:ascii="Times New Roman" w:hAnsi="Times New Roman" w:cs="Times New Roman"/>
          <w:sz w:val="24"/>
        </w:rPr>
        <w:t xml:space="preserve">. Because unions are oriented toward pursuing the interests of their </w:t>
      </w:r>
      <w:r w:rsidR="00426925" w:rsidRPr="00B31693">
        <w:rPr>
          <w:rFonts w:ascii="Times New Roman" w:hAnsi="Times New Roman" w:cs="Times New Roman"/>
          <w:sz w:val="24"/>
        </w:rPr>
        <w:t xml:space="preserve">specific </w:t>
      </w:r>
      <w:r w:rsidR="00751BA9" w:rsidRPr="00B31693">
        <w:rPr>
          <w:rFonts w:ascii="Times New Roman" w:hAnsi="Times New Roman" w:cs="Times New Roman"/>
          <w:sz w:val="24"/>
        </w:rPr>
        <w:t>constituencies, they t</w:t>
      </w:r>
      <w:r w:rsidR="00A84A3E" w:rsidRPr="00B31693">
        <w:rPr>
          <w:rFonts w:ascii="Times New Roman" w:hAnsi="Times New Roman" w:cs="Times New Roman"/>
          <w:sz w:val="24"/>
        </w:rPr>
        <w:t>end to take a defensive posture,</w:t>
      </w:r>
      <w:r w:rsidR="00751BA9" w:rsidRPr="00B31693">
        <w:rPr>
          <w:rFonts w:ascii="Times New Roman" w:hAnsi="Times New Roman" w:cs="Times New Roman"/>
          <w:sz w:val="24"/>
        </w:rPr>
        <w:t xml:space="preserve"> protecting existing right</w:t>
      </w:r>
      <w:r w:rsidR="00BD004C" w:rsidRPr="00B31693">
        <w:rPr>
          <w:rFonts w:ascii="Times New Roman" w:hAnsi="Times New Roman" w:cs="Times New Roman"/>
          <w:sz w:val="24"/>
        </w:rPr>
        <w:t>s</w:t>
      </w:r>
      <w:r w:rsidR="00751BA9" w:rsidRPr="00B31693">
        <w:rPr>
          <w:rFonts w:ascii="Times New Roman" w:hAnsi="Times New Roman" w:cs="Times New Roman"/>
          <w:sz w:val="24"/>
        </w:rPr>
        <w:t xml:space="preserve"> enjoyed by members over pursuing new ones</w:t>
      </w:r>
      <w:r w:rsidR="00A70038" w:rsidRPr="00B31693">
        <w:rPr>
          <w:rFonts w:ascii="Times New Roman" w:hAnsi="Times New Roman" w:cs="Times New Roman"/>
          <w:sz w:val="24"/>
        </w:rPr>
        <w:t xml:space="preserve"> </w:t>
      </w:r>
      <w:r w:rsidR="00AC1310" w:rsidRPr="00B31693">
        <w:rPr>
          <w:rFonts w:ascii="Times New Roman" w:hAnsi="Times New Roman" w:cs="Times New Roman"/>
          <w:sz w:val="24"/>
        </w:rPr>
        <w:t>(Wood, Harcourt, &amp; Harcourt, 2007)</w:t>
      </w:r>
      <w:r w:rsidR="00751BA9" w:rsidRPr="00B31693">
        <w:rPr>
          <w:rFonts w:ascii="Times New Roman" w:hAnsi="Times New Roman" w:cs="Times New Roman"/>
          <w:sz w:val="24"/>
        </w:rPr>
        <w:t xml:space="preserve">. Although some unions have sought to mobilise workers outside of </w:t>
      </w:r>
      <w:r w:rsidR="00751BA9" w:rsidRPr="00B31693">
        <w:rPr>
          <w:rFonts w:ascii="Times New Roman" w:hAnsi="Times New Roman" w:cs="Times New Roman"/>
          <w:sz w:val="24"/>
        </w:rPr>
        <w:lastRenderedPageBreak/>
        <w:t xml:space="preserve">organised workplaces </w:t>
      </w:r>
      <w:r w:rsidR="00A84A3E" w:rsidRPr="00B31693">
        <w:rPr>
          <w:rFonts w:ascii="Times New Roman" w:hAnsi="Times New Roman" w:cs="Times New Roman"/>
          <w:sz w:val="24"/>
        </w:rPr>
        <w:t>(</w:t>
      </w:r>
      <w:r w:rsidR="00751BA9" w:rsidRPr="00B31693">
        <w:rPr>
          <w:rFonts w:ascii="Times New Roman" w:hAnsi="Times New Roman" w:cs="Times New Roman"/>
          <w:sz w:val="24"/>
        </w:rPr>
        <w:t>such as people employed on individually negotiated pay</w:t>
      </w:r>
      <w:r w:rsidR="00A84A3E" w:rsidRPr="00B31693">
        <w:rPr>
          <w:rFonts w:ascii="Times New Roman" w:hAnsi="Times New Roman" w:cs="Times New Roman"/>
          <w:sz w:val="24"/>
        </w:rPr>
        <w:t xml:space="preserve"> arrangements or the unemployed)</w:t>
      </w:r>
      <w:r w:rsidR="00751BA9" w:rsidRPr="00B31693">
        <w:rPr>
          <w:rFonts w:ascii="Times New Roman" w:hAnsi="Times New Roman" w:cs="Times New Roman"/>
          <w:sz w:val="24"/>
        </w:rPr>
        <w:t xml:space="preserve"> </w:t>
      </w:r>
      <w:r w:rsidR="00833EF7" w:rsidRPr="00B31693">
        <w:rPr>
          <w:rFonts w:ascii="Times New Roman" w:hAnsi="Times New Roman" w:cs="Times New Roman"/>
          <w:sz w:val="24"/>
        </w:rPr>
        <w:t>representation</w:t>
      </w:r>
      <w:r w:rsidR="001A4209" w:rsidRPr="00B31693">
        <w:rPr>
          <w:rFonts w:ascii="Times New Roman" w:hAnsi="Times New Roman" w:cs="Times New Roman"/>
          <w:sz w:val="24"/>
        </w:rPr>
        <w:t xml:space="preserve"> of them</w:t>
      </w:r>
      <w:r w:rsidR="00833EF7" w:rsidRPr="00B31693">
        <w:rPr>
          <w:rFonts w:ascii="Times New Roman" w:hAnsi="Times New Roman" w:cs="Times New Roman"/>
          <w:sz w:val="24"/>
        </w:rPr>
        <w:t xml:space="preserve"> </w:t>
      </w:r>
      <w:r w:rsidR="001A4209" w:rsidRPr="00B31693">
        <w:rPr>
          <w:rFonts w:ascii="Times New Roman" w:hAnsi="Times New Roman" w:cs="Times New Roman"/>
          <w:sz w:val="24"/>
        </w:rPr>
        <w:t xml:space="preserve">remains </w:t>
      </w:r>
      <w:r w:rsidR="00833EF7" w:rsidRPr="00B31693">
        <w:rPr>
          <w:rFonts w:ascii="Times New Roman" w:hAnsi="Times New Roman" w:cs="Times New Roman"/>
          <w:sz w:val="24"/>
        </w:rPr>
        <w:t>largely fragmented.</w:t>
      </w:r>
    </w:p>
    <w:p w14:paraId="5BD46B18" w14:textId="3FE75758" w:rsidR="00833EF7" w:rsidRPr="00B31693" w:rsidRDefault="00E1249E" w:rsidP="00C536C2">
      <w:pPr>
        <w:rPr>
          <w:rFonts w:ascii="Times New Roman" w:hAnsi="Times New Roman" w:cs="Times New Roman"/>
          <w:sz w:val="24"/>
        </w:rPr>
      </w:pPr>
      <w:r w:rsidRPr="00B31693">
        <w:rPr>
          <w:rFonts w:ascii="Times New Roman" w:hAnsi="Times New Roman" w:cs="Times New Roman"/>
          <w:i/>
          <w:sz w:val="24"/>
          <w:szCs w:val="24"/>
        </w:rPr>
        <w:t>Two models of union action:</w:t>
      </w:r>
      <w:r w:rsidRPr="00B31693">
        <w:rPr>
          <w:rFonts w:ascii="Times New Roman" w:hAnsi="Times New Roman" w:cs="Times New Roman"/>
          <w:sz w:val="24"/>
          <w:szCs w:val="24"/>
        </w:rPr>
        <w:t xml:space="preserve"> </w:t>
      </w:r>
      <w:r w:rsidR="0081680B" w:rsidRPr="00B31693">
        <w:rPr>
          <w:rFonts w:ascii="Times New Roman" w:hAnsi="Times New Roman" w:cs="Times New Roman"/>
          <w:sz w:val="24"/>
          <w:szCs w:val="24"/>
        </w:rPr>
        <w:t xml:space="preserve">A fourth factor in understanding </w:t>
      </w:r>
      <w:r w:rsidR="00833EF7" w:rsidRPr="00B31693">
        <w:rPr>
          <w:rFonts w:ascii="Times New Roman" w:hAnsi="Times New Roman" w:cs="Times New Roman"/>
          <w:sz w:val="24"/>
        </w:rPr>
        <w:t>British unions</w:t>
      </w:r>
      <w:r w:rsidR="00C833CE" w:rsidRPr="00B31693">
        <w:rPr>
          <w:rFonts w:ascii="Times New Roman" w:hAnsi="Times New Roman" w:cs="Times New Roman"/>
          <w:sz w:val="24"/>
        </w:rPr>
        <w:t>’</w:t>
      </w:r>
      <w:r w:rsidR="00833EF7" w:rsidRPr="00B31693">
        <w:rPr>
          <w:rFonts w:ascii="Times New Roman" w:hAnsi="Times New Roman" w:cs="Times New Roman"/>
          <w:sz w:val="24"/>
        </w:rPr>
        <w:t xml:space="preserve"> </w:t>
      </w:r>
      <w:r w:rsidR="0081680B" w:rsidRPr="00B31693">
        <w:rPr>
          <w:rFonts w:ascii="Times New Roman" w:hAnsi="Times New Roman" w:cs="Times New Roman"/>
          <w:sz w:val="24"/>
          <w:szCs w:val="24"/>
        </w:rPr>
        <w:t xml:space="preserve">responses to government policies to extend working lives, is in their </w:t>
      </w:r>
      <w:r w:rsidR="00833EF7" w:rsidRPr="00B31693">
        <w:rPr>
          <w:rFonts w:ascii="Times New Roman" w:hAnsi="Times New Roman" w:cs="Times New Roman"/>
          <w:sz w:val="24"/>
        </w:rPr>
        <w:t>promot</w:t>
      </w:r>
      <w:r w:rsidR="00C833CE" w:rsidRPr="00B31693">
        <w:rPr>
          <w:rFonts w:ascii="Times New Roman" w:hAnsi="Times New Roman" w:cs="Times New Roman"/>
          <w:sz w:val="24"/>
        </w:rPr>
        <w:t>ion of</w:t>
      </w:r>
      <w:r w:rsidR="00833EF7" w:rsidRPr="00B31693">
        <w:rPr>
          <w:rFonts w:ascii="Times New Roman" w:hAnsi="Times New Roman" w:cs="Times New Roman"/>
          <w:sz w:val="24"/>
        </w:rPr>
        <w:t xml:space="preserve"> members’ market interest</w:t>
      </w:r>
      <w:r w:rsidR="00C833CE" w:rsidRPr="00B31693">
        <w:rPr>
          <w:rFonts w:ascii="Times New Roman" w:hAnsi="Times New Roman" w:cs="Times New Roman"/>
          <w:sz w:val="24"/>
        </w:rPr>
        <w:t>s</w:t>
      </w:r>
      <w:r w:rsidR="00833EF7" w:rsidRPr="00B31693">
        <w:rPr>
          <w:rFonts w:ascii="Times New Roman" w:hAnsi="Times New Roman" w:cs="Times New Roman"/>
          <w:sz w:val="24"/>
        </w:rPr>
        <w:t xml:space="preserve"> through two competing models</w:t>
      </w:r>
      <w:r w:rsidR="00C833CE" w:rsidRPr="00B31693">
        <w:rPr>
          <w:rFonts w:ascii="Times New Roman" w:hAnsi="Times New Roman" w:cs="Times New Roman"/>
          <w:sz w:val="24"/>
        </w:rPr>
        <w:t xml:space="preserve"> </w:t>
      </w:r>
      <w:r w:rsidR="00AC1310" w:rsidRPr="00B31693">
        <w:rPr>
          <w:rFonts w:ascii="Times New Roman" w:hAnsi="Times New Roman" w:cs="Times New Roman"/>
          <w:sz w:val="24"/>
        </w:rPr>
        <w:t>(Kelly, 1996)</w:t>
      </w:r>
      <w:r w:rsidR="003E7256" w:rsidRPr="00B31693">
        <w:rPr>
          <w:rFonts w:ascii="Times New Roman" w:hAnsi="Times New Roman" w:cs="Times New Roman"/>
          <w:sz w:val="24"/>
        </w:rPr>
        <w:t>.</w:t>
      </w:r>
      <w:r w:rsidR="00833EF7" w:rsidRPr="00B31693">
        <w:rPr>
          <w:rFonts w:ascii="Times New Roman" w:hAnsi="Times New Roman" w:cs="Times New Roman"/>
          <w:sz w:val="24"/>
        </w:rPr>
        <w:t xml:space="preserve"> First, </w:t>
      </w:r>
      <w:r w:rsidR="00DD702D" w:rsidRPr="00B31693">
        <w:rPr>
          <w:rFonts w:ascii="Times New Roman" w:hAnsi="Times New Roman" w:cs="Times New Roman"/>
          <w:i/>
          <w:sz w:val="24"/>
        </w:rPr>
        <w:t>partnership</w:t>
      </w:r>
      <w:r w:rsidR="00833EF7" w:rsidRPr="00B31693">
        <w:rPr>
          <w:rFonts w:ascii="Times New Roman" w:hAnsi="Times New Roman" w:cs="Times New Roman"/>
          <w:i/>
          <w:sz w:val="24"/>
        </w:rPr>
        <w:t xml:space="preserve"> unionism</w:t>
      </w:r>
      <w:r w:rsidR="00833EF7" w:rsidRPr="00B31693">
        <w:rPr>
          <w:rFonts w:ascii="Times New Roman" w:hAnsi="Times New Roman" w:cs="Times New Roman"/>
          <w:sz w:val="24"/>
        </w:rPr>
        <w:t xml:space="preserve"> has been rooted in the pursuit of shared goals with like-minded employers</w:t>
      </w:r>
      <w:r w:rsidR="006E1730" w:rsidRPr="00B31693">
        <w:rPr>
          <w:rFonts w:ascii="Times New Roman" w:hAnsi="Times New Roman" w:cs="Times New Roman"/>
          <w:sz w:val="24"/>
        </w:rPr>
        <w:t xml:space="preserve"> and favouring ‘good’ employers over those which are more prone to exploit workers</w:t>
      </w:r>
      <w:r w:rsidR="00A70038" w:rsidRPr="00B31693">
        <w:rPr>
          <w:rFonts w:ascii="Times New Roman" w:hAnsi="Times New Roman" w:cs="Times New Roman"/>
          <w:sz w:val="24"/>
        </w:rPr>
        <w:t xml:space="preserve"> </w:t>
      </w:r>
      <w:r w:rsidR="00AC1310" w:rsidRPr="00B31693">
        <w:rPr>
          <w:rFonts w:ascii="Times New Roman" w:hAnsi="Times New Roman" w:cs="Times New Roman"/>
          <w:sz w:val="24"/>
        </w:rPr>
        <w:t>(Johnstone, 2016)</w:t>
      </w:r>
      <w:r w:rsidR="006E1730" w:rsidRPr="00B31693">
        <w:rPr>
          <w:rFonts w:ascii="Times New Roman" w:hAnsi="Times New Roman" w:cs="Times New Roman"/>
          <w:sz w:val="24"/>
        </w:rPr>
        <w:t xml:space="preserve">. </w:t>
      </w:r>
      <w:r w:rsidR="00127C85" w:rsidRPr="00B31693">
        <w:rPr>
          <w:rFonts w:ascii="Times New Roman" w:hAnsi="Times New Roman" w:cs="Times New Roman"/>
          <w:sz w:val="24"/>
        </w:rPr>
        <w:t>Partnership</w:t>
      </w:r>
      <w:r w:rsidR="006E1730" w:rsidRPr="00B31693">
        <w:rPr>
          <w:rFonts w:ascii="Times New Roman" w:hAnsi="Times New Roman" w:cs="Times New Roman"/>
          <w:sz w:val="24"/>
        </w:rPr>
        <w:t xml:space="preserve"> agreements have been agreed between unions and employers</w:t>
      </w:r>
      <w:r w:rsidR="00127C85" w:rsidRPr="00B31693">
        <w:rPr>
          <w:rFonts w:ascii="Times New Roman" w:hAnsi="Times New Roman" w:cs="Times New Roman"/>
          <w:sz w:val="24"/>
        </w:rPr>
        <w:t xml:space="preserve"> in a range of public and private sector organisations</w:t>
      </w:r>
      <w:r w:rsidR="006E1730" w:rsidRPr="00B31693">
        <w:rPr>
          <w:rFonts w:ascii="Times New Roman" w:hAnsi="Times New Roman" w:cs="Times New Roman"/>
          <w:sz w:val="24"/>
        </w:rPr>
        <w:t>, in many cases overlapping existing industrial relations structures</w:t>
      </w:r>
      <w:r w:rsidR="00127C85" w:rsidRPr="00B31693">
        <w:rPr>
          <w:rFonts w:ascii="Times New Roman" w:hAnsi="Times New Roman" w:cs="Times New Roman"/>
          <w:sz w:val="24"/>
        </w:rPr>
        <w:t xml:space="preserve"> </w:t>
      </w:r>
      <w:r w:rsidR="00AC1310" w:rsidRPr="00B31693">
        <w:rPr>
          <w:rFonts w:ascii="Times New Roman" w:hAnsi="Times New Roman" w:cs="Times New Roman"/>
          <w:sz w:val="24"/>
        </w:rPr>
        <w:t>(Fairbrother &amp; Yates, 2013)</w:t>
      </w:r>
      <w:r w:rsidR="006E1730" w:rsidRPr="00B31693">
        <w:rPr>
          <w:rFonts w:ascii="Times New Roman" w:hAnsi="Times New Roman" w:cs="Times New Roman"/>
          <w:sz w:val="24"/>
        </w:rPr>
        <w:t xml:space="preserve">. </w:t>
      </w:r>
      <w:r w:rsidR="0081680B" w:rsidRPr="00B31693">
        <w:rPr>
          <w:rFonts w:ascii="Times New Roman" w:hAnsi="Times New Roman" w:cs="Times New Roman"/>
          <w:sz w:val="24"/>
          <w:szCs w:val="24"/>
        </w:rPr>
        <w:t>In response to changes in</w:t>
      </w:r>
      <w:r w:rsidR="006E1730" w:rsidRPr="00B31693">
        <w:rPr>
          <w:rFonts w:ascii="Times New Roman" w:hAnsi="Times New Roman" w:cs="Times New Roman"/>
          <w:sz w:val="24"/>
        </w:rPr>
        <w:t xml:space="preserve"> public policy, unions have worked with selected employers to champion </w:t>
      </w:r>
      <w:r w:rsidR="00E30C5D" w:rsidRPr="00B31693">
        <w:rPr>
          <w:rFonts w:ascii="Times New Roman" w:hAnsi="Times New Roman" w:cs="Times New Roman"/>
          <w:sz w:val="24"/>
        </w:rPr>
        <w:t xml:space="preserve">regulations to address age discrimination and to abolish the default retirement age </w:t>
      </w:r>
      <w:r w:rsidR="00AC1310" w:rsidRPr="00B31693">
        <w:rPr>
          <w:rFonts w:ascii="Times New Roman" w:hAnsi="Times New Roman" w:cs="Times New Roman"/>
          <w:sz w:val="24"/>
        </w:rPr>
        <w:t>(Muller-</w:t>
      </w:r>
      <w:proofErr w:type="spellStart"/>
      <w:r w:rsidR="00AC1310" w:rsidRPr="00B31693">
        <w:rPr>
          <w:rFonts w:ascii="Times New Roman" w:hAnsi="Times New Roman" w:cs="Times New Roman"/>
          <w:sz w:val="24"/>
        </w:rPr>
        <w:t>Camen</w:t>
      </w:r>
      <w:proofErr w:type="spellEnd"/>
      <w:r w:rsidR="00AC1310" w:rsidRPr="00B31693">
        <w:rPr>
          <w:rFonts w:ascii="Times New Roman" w:hAnsi="Times New Roman" w:cs="Times New Roman"/>
          <w:sz w:val="24"/>
        </w:rPr>
        <w:t xml:space="preserve"> et al., 2011)</w:t>
      </w:r>
      <w:r w:rsidR="00E30C5D" w:rsidRPr="00B31693">
        <w:rPr>
          <w:rFonts w:ascii="Times New Roman" w:hAnsi="Times New Roman" w:cs="Times New Roman"/>
          <w:sz w:val="24"/>
        </w:rPr>
        <w:t>.</w:t>
      </w:r>
      <w:r w:rsidR="00412C08" w:rsidRPr="00B31693">
        <w:rPr>
          <w:rFonts w:ascii="Times New Roman" w:hAnsi="Times New Roman" w:cs="Times New Roman"/>
          <w:sz w:val="24"/>
        </w:rPr>
        <w:t xml:space="preserve"> </w:t>
      </w:r>
      <w:r w:rsidR="00127C85" w:rsidRPr="00B31693">
        <w:rPr>
          <w:rFonts w:ascii="Times New Roman" w:hAnsi="Times New Roman" w:cs="Times New Roman"/>
          <w:sz w:val="24"/>
        </w:rPr>
        <w:t>Partnership</w:t>
      </w:r>
      <w:r w:rsidR="00412C08" w:rsidRPr="00B31693">
        <w:rPr>
          <w:rFonts w:ascii="Times New Roman" w:hAnsi="Times New Roman" w:cs="Times New Roman"/>
          <w:sz w:val="24"/>
        </w:rPr>
        <w:t xml:space="preserve"> unionism is rooted in an idea of ‘new realism’ in which unions are encouraged to work within constraints of capitalism in order to promote the interes</w:t>
      </w:r>
      <w:r w:rsidR="00854740" w:rsidRPr="00B31693">
        <w:rPr>
          <w:rFonts w:ascii="Times New Roman" w:hAnsi="Times New Roman" w:cs="Times New Roman"/>
          <w:sz w:val="24"/>
        </w:rPr>
        <w:t>t</w:t>
      </w:r>
      <w:r w:rsidR="00412C08" w:rsidRPr="00B31693">
        <w:rPr>
          <w:rFonts w:ascii="Times New Roman" w:hAnsi="Times New Roman" w:cs="Times New Roman"/>
          <w:sz w:val="24"/>
        </w:rPr>
        <w:t>s of their constituency</w:t>
      </w:r>
      <w:r w:rsidR="007F07B3" w:rsidRPr="00B31693">
        <w:rPr>
          <w:rFonts w:ascii="Times New Roman" w:hAnsi="Times New Roman" w:cs="Times New Roman"/>
          <w:sz w:val="24"/>
        </w:rPr>
        <w:t xml:space="preserve"> </w:t>
      </w:r>
      <w:r w:rsidR="00AC1310" w:rsidRPr="00B31693">
        <w:rPr>
          <w:rFonts w:ascii="Times New Roman" w:hAnsi="Times New Roman" w:cs="Times New Roman"/>
          <w:sz w:val="24"/>
        </w:rPr>
        <w:t>(Hall, Purcell, Terry, Hutchinson, &amp; Parker, 2015</w:t>
      </w:r>
      <w:r w:rsidR="00C8794C" w:rsidRPr="00B31693">
        <w:rPr>
          <w:rFonts w:ascii="Times New Roman" w:hAnsi="Times New Roman" w:cs="Times New Roman"/>
          <w:sz w:val="24"/>
        </w:rPr>
        <w:t xml:space="preserve">; </w:t>
      </w:r>
      <w:r w:rsidR="00AC1310" w:rsidRPr="00B31693">
        <w:rPr>
          <w:rFonts w:ascii="Times New Roman" w:hAnsi="Times New Roman" w:cs="Times New Roman"/>
          <w:sz w:val="24"/>
        </w:rPr>
        <w:t>Munro &amp; Rainbird, 2000)</w:t>
      </w:r>
      <w:r w:rsidR="00412C08" w:rsidRPr="00B31693">
        <w:rPr>
          <w:rFonts w:ascii="Times New Roman" w:hAnsi="Times New Roman" w:cs="Times New Roman"/>
          <w:sz w:val="24"/>
        </w:rPr>
        <w:t>.</w:t>
      </w:r>
      <w:r w:rsidR="0091262F" w:rsidRPr="00B31693">
        <w:rPr>
          <w:rFonts w:ascii="Times New Roman" w:hAnsi="Times New Roman" w:cs="Times New Roman"/>
          <w:sz w:val="24"/>
        </w:rPr>
        <w:t xml:space="preserve"> </w:t>
      </w:r>
      <w:r w:rsidR="00154509" w:rsidRPr="00B31693">
        <w:rPr>
          <w:rFonts w:ascii="Times New Roman" w:hAnsi="Times New Roman" w:cs="Times New Roman"/>
          <w:sz w:val="24"/>
        </w:rPr>
        <w:t xml:space="preserve">Partnership unionism is distinct from co-determination in continental Europe which has formal structures at the national, industrial and organisational levels for </w:t>
      </w:r>
      <w:r w:rsidR="001A5E89" w:rsidRPr="00B31693">
        <w:rPr>
          <w:rFonts w:ascii="Times New Roman" w:hAnsi="Times New Roman" w:cs="Times New Roman"/>
          <w:sz w:val="24"/>
        </w:rPr>
        <w:t xml:space="preserve">formal employee voice over workforce matters </w:t>
      </w:r>
      <w:r w:rsidR="00B9725B" w:rsidRPr="00B31693">
        <w:rPr>
          <w:rFonts w:ascii="Times New Roman" w:hAnsi="Times New Roman" w:cs="Times New Roman"/>
          <w:noProof/>
          <w:sz w:val="24"/>
          <w:szCs w:val="24"/>
        </w:rPr>
        <w:t>(Kluge, 2005)</w:t>
      </w:r>
      <w:r w:rsidR="00B9725B" w:rsidRPr="00B31693">
        <w:rPr>
          <w:rFonts w:ascii="Times New Roman" w:hAnsi="Times New Roman" w:cs="Times New Roman"/>
          <w:sz w:val="24"/>
          <w:szCs w:val="24"/>
        </w:rPr>
        <w:t>.</w:t>
      </w:r>
      <w:r w:rsidR="00650FA3" w:rsidRPr="00B31693">
        <w:rPr>
          <w:rFonts w:ascii="Times New Roman" w:hAnsi="Times New Roman" w:cs="Times New Roman"/>
          <w:sz w:val="24"/>
          <w:szCs w:val="24"/>
        </w:rPr>
        <w:t xml:space="preserve"> </w:t>
      </w:r>
      <w:r w:rsidR="00154509" w:rsidRPr="00B31693">
        <w:rPr>
          <w:rFonts w:ascii="Times New Roman" w:hAnsi="Times New Roman" w:cs="Times New Roman"/>
          <w:sz w:val="24"/>
        </w:rPr>
        <w:t>British unions lack the institutional role and power to embed social policies within workplaces through social dialogue. Unlike their equivalents in European member states, British firms do not have board-level worker representation nor statutorily required works councils within workplaces. Partnership within liberal market economies like the UK “reve</w:t>
      </w:r>
      <w:r w:rsidR="00950C38" w:rsidRPr="00B31693">
        <w:rPr>
          <w:rFonts w:ascii="Times New Roman" w:hAnsi="Times New Roman" w:cs="Times New Roman"/>
          <w:sz w:val="24"/>
        </w:rPr>
        <w:t>a</w:t>
      </w:r>
      <w:r w:rsidR="00154509" w:rsidRPr="00B31693">
        <w:rPr>
          <w:rFonts w:ascii="Times New Roman" w:hAnsi="Times New Roman" w:cs="Times New Roman"/>
          <w:sz w:val="24"/>
        </w:rPr>
        <w:t xml:space="preserve">ls a concern with reciprocity, respect, legitimacy and mutual gains” </w:t>
      </w:r>
      <w:r w:rsidR="00B9725B" w:rsidRPr="00B31693">
        <w:rPr>
          <w:rFonts w:ascii="Times New Roman" w:hAnsi="Times New Roman" w:cs="Times New Roman"/>
          <w:noProof/>
          <w:sz w:val="24"/>
          <w:szCs w:val="24"/>
        </w:rPr>
        <w:t>(Johnstone, 2020</w:t>
      </w:r>
      <w:r w:rsidR="00D566C3" w:rsidRPr="00B31693">
        <w:rPr>
          <w:rFonts w:ascii="Times New Roman" w:hAnsi="Times New Roman" w:cs="Times New Roman"/>
          <w:noProof/>
          <w:sz w:val="24"/>
          <w:szCs w:val="24"/>
        </w:rPr>
        <w:t xml:space="preserve"> </w:t>
      </w:r>
      <w:r w:rsidR="00B9725B" w:rsidRPr="00B31693">
        <w:rPr>
          <w:rFonts w:ascii="Times New Roman" w:hAnsi="Times New Roman" w:cs="Times New Roman"/>
          <w:sz w:val="24"/>
          <w:szCs w:val="24"/>
        </w:rPr>
        <w:t>p4</w:t>
      </w:r>
      <w:r w:rsidR="00D566C3" w:rsidRPr="00B31693">
        <w:rPr>
          <w:rFonts w:ascii="Times New Roman" w:hAnsi="Times New Roman" w:cs="Times New Roman"/>
          <w:sz w:val="24"/>
          <w:szCs w:val="24"/>
        </w:rPr>
        <w:t>)</w:t>
      </w:r>
      <w:r w:rsidR="00B9725B" w:rsidRPr="00B31693">
        <w:rPr>
          <w:rFonts w:ascii="Times New Roman" w:hAnsi="Times New Roman" w:cs="Times New Roman"/>
          <w:sz w:val="24"/>
          <w:szCs w:val="24"/>
        </w:rPr>
        <w:t>.</w:t>
      </w:r>
      <w:r w:rsidR="00154509" w:rsidRPr="00B31693">
        <w:rPr>
          <w:rFonts w:ascii="Times New Roman" w:hAnsi="Times New Roman" w:cs="Times New Roman"/>
          <w:sz w:val="24"/>
        </w:rPr>
        <w:t xml:space="preserve"> </w:t>
      </w:r>
      <w:r w:rsidR="001A5E89" w:rsidRPr="00B31693">
        <w:rPr>
          <w:rFonts w:ascii="Times New Roman" w:hAnsi="Times New Roman" w:cs="Times New Roman"/>
          <w:sz w:val="24"/>
        </w:rPr>
        <w:t xml:space="preserve">The distinction is important within the context of workplace active ageing since the EU </w:t>
      </w:r>
      <w:r w:rsidR="001A5E89" w:rsidRPr="00B31693">
        <w:rPr>
          <w:rFonts w:ascii="Times New Roman" w:hAnsi="Times New Roman" w:cs="Times New Roman"/>
          <w:sz w:val="24"/>
        </w:rPr>
        <w:lastRenderedPageBreak/>
        <w:t xml:space="preserve">Framework Agreement relies on formal structures of codetermination to negotiate workplace interventions. As it </w:t>
      </w:r>
      <w:r w:rsidR="004214CE" w:rsidRPr="00B31693">
        <w:rPr>
          <w:rFonts w:ascii="Times New Roman" w:hAnsi="Times New Roman" w:cs="Times New Roman"/>
          <w:sz w:val="24"/>
        </w:rPr>
        <w:t>states</w:t>
      </w:r>
      <w:r w:rsidR="001A5E89" w:rsidRPr="00B31693">
        <w:rPr>
          <w:rFonts w:ascii="Times New Roman" w:hAnsi="Times New Roman" w:cs="Times New Roman"/>
          <w:sz w:val="24"/>
        </w:rPr>
        <w:t xml:space="preserve">, </w:t>
      </w:r>
    </w:p>
    <w:p w14:paraId="14FD0FF2" w14:textId="14580D05" w:rsidR="001A5E89" w:rsidRPr="00B31693" w:rsidRDefault="001A5E89" w:rsidP="006732FE">
      <w:pPr>
        <w:ind w:left="567" w:right="804"/>
        <w:rPr>
          <w:rFonts w:ascii="Times New Roman" w:hAnsi="Times New Roman" w:cs="Times New Roman"/>
          <w:sz w:val="24"/>
          <w:lang w:val="en-US"/>
        </w:rPr>
      </w:pPr>
      <w:r w:rsidRPr="00B31693">
        <w:rPr>
          <w:rFonts w:ascii="Times New Roman" w:hAnsi="Times New Roman" w:cs="Times New Roman"/>
          <w:sz w:val="24"/>
        </w:rPr>
        <w:t>“</w:t>
      </w:r>
      <w:r w:rsidRPr="00B31693">
        <w:rPr>
          <w:rFonts w:ascii="Times New Roman" w:hAnsi="Times New Roman" w:cs="Times New Roman"/>
          <w:sz w:val="24"/>
          <w:lang w:val="en-US"/>
        </w:rPr>
        <w:t>The framework agreement is based on the principle that ensuring active ageing and the inter-generational approach requires a shared commitment on the part of employers, workers and their representatives.” (p3)</w:t>
      </w:r>
    </w:p>
    <w:p w14:paraId="2A7B5108" w14:textId="13CF2897" w:rsidR="006122E2" w:rsidRPr="00B31693" w:rsidRDefault="00854740" w:rsidP="00C536C2">
      <w:pPr>
        <w:rPr>
          <w:rFonts w:ascii="Times New Roman" w:hAnsi="Times New Roman" w:cs="Times New Roman"/>
          <w:sz w:val="24"/>
        </w:rPr>
      </w:pPr>
      <w:r w:rsidRPr="00B31693">
        <w:rPr>
          <w:rFonts w:ascii="Times New Roman" w:hAnsi="Times New Roman" w:cs="Times New Roman"/>
          <w:sz w:val="24"/>
        </w:rPr>
        <w:t xml:space="preserve">By contrast, the </w:t>
      </w:r>
      <w:r w:rsidRPr="00B31693">
        <w:rPr>
          <w:rFonts w:ascii="Times New Roman" w:hAnsi="Times New Roman" w:cs="Times New Roman"/>
          <w:i/>
          <w:sz w:val="24"/>
        </w:rPr>
        <w:t>organising model</w:t>
      </w:r>
      <w:r w:rsidRPr="00B31693">
        <w:rPr>
          <w:rFonts w:ascii="Times New Roman" w:hAnsi="Times New Roman" w:cs="Times New Roman"/>
          <w:sz w:val="24"/>
        </w:rPr>
        <w:t xml:space="preserve"> is based on pursuing goals through self-organisation and activism</w:t>
      </w:r>
      <w:r w:rsidR="00B45BC0" w:rsidRPr="00B31693">
        <w:rPr>
          <w:rFonts w:ascii="Times New Roman" w:hAnsi="Times New Roman" w:cs="Times New Roman"/>
          <w:sz w:val="24"/>
        </w:rPr>
        <w:t xml:space="preserve"> </w:t>
      </w:r>
      <w:r w:rsidR="00AC1310" w:rsidRPr="00B31693">
        <w:rPr>
          <w:rFonts w:ascii="Times New Roman" w:hAnsi="Times New Roman" w:cs="Times New Roman"/>
          <w:sz w:val="24"/>
        </w:rPr>
        <w:t>(Carter, 2000)</w:t>
      </w:r>
      <w:r w:rsidRPr="00B31693">
        <w:rPr>
          <w:rFonts w:ascii="Times New Roman" w:hAnsi="Times New Roman" w:cs="Times New Roman"/>
          <w:sz w:val="24"/>
        </w:rPr>
        <w:t xml:space="preserve">. </w:t>
      </w:r>
      <w:r w:rsidR="00A84A3E" w:rsidRPr="00B31693">
        <w:rPr>
          <w:rFonts w:ascii="Times New Roman" w:hAnsi="Times New Roman" w:cs="Times New Roman"/>
          <w:sz w:val="24"/>
        </w:rPr>
        <w:t>Within this model, u</w:t>
      </w:r>
      <w:r w:rsidR="00A86194" w:rsidRPr="00B31693">
        <w:rPr>
          <w:rFonts w:ascii="Times New Roman" w:hAnsi="Times New Roman" w:cs="Times New Roman"/>
          <w:sz w:val="24"/>
        </w:rPr>
        <w:t xml:space="preserve">nions are reimagined as </w:t>
      </w:r>
      <w:r w:rsidR="00A86194" w:rsidRPr="00B31693">
        <w:rPr>
          <w:rFonts w:ascii="Times New Roman" w:hAnsi="Times New Roman" w:cs="Times New Roman"/>
          <w:i/>
          <w:sz w:val="24"/>
        </w:rPr>
        <w:t>social movements</w:t>
      </w:r>
      <w:r w:rsidR="00A86194" w:rsidRPr="00B31693">
        <w:rPr>
          <w:rFonts w:ascii="Times New Roman" w:hAnsi="Times New Roman" w:cs="Times New Roman"/>
          <w:sz w:val="24"/>
        </w:rPr>
        <w:t xml:space="preserve"> rather than </w:t>
      </w:r>
      <w:r w:rsidR="00A86194" w:rsidRPr="00B31693">
        <w:rPr>
          <w:rFonts w:ascii="Times New Roman" w:hAnsi="Times New Roman" w:cs="Times New Roman"/>
          <w:i/>
          <w:sz w:val="24"/>
        </w:rPr>
        <w:t>agents</w:t>
      </w:r>
      <w:r w:rsidR="00A86194" w:rsidRPr="00B31693">
        <w:rPr>
          <w:rFonts w:ascii="Times New Roman" w:hAnsi="Times New Roman" w:cs="Times New Roman"/>
          <w:sz w:val="24"/>
        </w:rPr>
        <w:t xml:space="preserve"> acting on behalf of their constituencies</w:t>
      </w:r>
      <w:r w:rsidR="007F07B3" w:rsidRPr="00B31693">
        <w:rPr>
          <w:rFonts w:ascii="Times New Roman" w:hAnsi="Times New Roman" w:cs="Times New Roman"/>
          <w:sz w:val="24"/>
        </w:rPr>
        <w:t xml:space="preserve"> </w:t>
      </w:r>
      <w:r w:rsidR="00AC1310" w:rsidRPr="00B31693">
        <w:rPr>
          <w:rFonts w:ascii="Times New Roman" w:hAnsi="Times New Roman" w:cs="Times New Roman"/>
          <w:sz w:val="24"/>
        </w:rPr>
        <w:t>(Fairbrother, 2008)</w:t>
      </w:r>
      <w:r w:rsidR="00A86194" w:rsidRPr="00B31693">
        <w:rPr>
          <w:rFonts w:ascii="Times New Roman" w:hAnsi="Times New Roman" w:cs="Times New Roman"/>
          <w:sz w:val="24"/>
        </w:rPr>
        <w:t xml:space="preserve">. Accordingly, they are able to extend their political and economic reach by both organising workers across </w:t>
      </w:r>
      <w:r w:rsidR="003E7256" w:rsidRPr="00B31693">
        <w:rPr>
          <w:rFonts w:ascii="Times New Roman" w:hAnsi="Times New Roman" w:cs="Times New Roman"/>
          <w:sz w:val="24"/>
        </w:rPr>
        <w:t>employer</w:t>
      </w:r>
      <w:r w:rsidR="00A86194" w:rsidRPr="00B31693">
        <w:rPr>
          <w:rFonts w:ascii="Times New Roman" w:hAnsi="Times New Roman" w:cs="Times New Roman"/>
          <w:sz w:val="24"/>
        </w:rPr>
        <w:t xml:space="preserve"> boundaries and </w:t>
      </w:r>
      <w:r w:rsidR="00244B90" w:rsidRPr="00B31693">
        <w:rPr>
          <w:rFonts w:ascii="Times New Roman" w:hAnsi="Times New Roman" w:cs="Times New Roman"/>
          <w:sz w:val="24"/>
        </w:rPr>
        <w:t>pursu</w:t>
      </w:r>
      <w:r w:rsidR="001273C2" w:rsidRPr="00B31693">
        <w:rPr>
          <w:rFonts w:ascii="Times New Roman" w:hAnsi="Times New Roman" w:cs="Times New Roman"/>
          <w:sz w:val="24"/>
        </w:rPr>
        <w:t>ing</w:t>
      </w:r>
      <w:r w:rsidR="00244B90" w:rsidRPr="00B31693">
        <w:rPr>
          <w:rFonts w:ascii="Times New Roman" w:hAnsi="Times New Roman" w:cs="Times New Roman"/>
          <w:sz w:val="24"/>
        </w:rPr>
        <w:t xml:space="preserve"> alliances</w:t>
      </w:r>
      <w:r w:rsidR="00734092" w:rsidRPr="00B31693">
        <w:rPr>
          <w:rFonts w:ascii="Times New Roman" w:hAnsi="Times New Roman" w:cs="Times New Roman"/>
          <w:sz w:val="24"/>
        </w:rPr>
        <w:t xml:space="preserve"> </w:t>
      </w:r>
      <w:r w:rsidR="00734092" w:rsidRPr="00B31693">
        <w:rPr>
          <w:rFonts w:ascii="Times New Roman" w:hAnsi="Times New Roman" w:cs="Times New Roman"/>
          <w:sz w:val="24"/>
          <w:szCs w:val="24"/>
        </w:rPr>
        <w:t>with</w:t>
      </w:r>
      <w:r w:rsidR="00244B90" w:rsidRPr="00B31693">
        <w:rPr>
          <w:rFonts w:ascii="Times New Roman" w:hAnsi="Times New Roman" w:cs="Times New Roman"/>
          <w:sz w:val="24"/>
          <w:szCs w:val="24"/>
        </w:rPr>
        <w:t xml:space="preserve"> </w:t>
      </w:r>
      <w:r w:rsidR="00244B90" w:rsidRPr="00B31693">
        <w:rPr>
          <w:rFonts w:ascii="Times New Roman" w:hAnsi="Times New Roman" w:cs="Times New Roman"/>
          <w:sz w:val="24"/>
        </w:rPr>
        <w:t xml:space="preserve">civic groups which have common goals like the Living Wage campaign </w:t>
      </w:r>
      <w:r w:rsidR="00AC1310" w:rsidRPr="00B31693">
        <w:rPr>
          <w:rFonts w:ascii="Times New Roman" w:hAnsi="Times New Roman" w:cs="Times New Roman"/>
          <w:sz w:val="24"/>
        </w:rPr>
        <w:t>(Wills, 2012)</w:t>
      </w:r>
      <w:r w:rsidR="00244B90" w:rsidRPr="00B31693">
        <w:rPr>
          <w:rFonts w:ascii="Times New Roman" w:hAnsi="Times New Roman" w:cs="Times New Roman"/>
          <w:sz w:val="24"/>
        </w:rPr>
        <w:t xml:space="preserve">. </w:t>
      </w:r>
      <w:r w:rsidR="008269B3" w:rsidRPr="00B31693">
        <w:rPr>
          <w:rFonts w:ascii="Times New Roman" w:hAnsi="Times New Roman" w:cs="Times New Roman"/>
          <w:sz w:val="24"/>
        </w:rPr>
        <w:t xml:space="preserve">Union organising and the coordination of activities with like-minded third sector actors is particularly prevalent in liberal market economies like the UK where unions are ‘institutionally [in]secure’ </w:t>
      </w:r>
      <w:r w:rsidR="00B9725B" w:rsidRPr="00B31693">
        <w:rPr>
          <w:rFonts w:ascii="Times New Roman" w:hAnsi="Times New Roman" w:cs="Times New Roman"/>
          <w:noProof/>
          <w:sz w:val="24"/>
          <w:szCs w:val="24"/>
        </w:rPr>
        <w:t>(Ibsen &amp; Tapia, 2017</w:t>
      </w:r>
      <w:r w:rsidR="00EB4CB6" w:rsidRPr="00B31693">
        <w:rPr>
          <w:rFonts w:ascii="Times New Roman" w:hAnsi="Times New Roman" w:cs="Times New Roman"/>
          <w:noProof/>
          <w:sz w:val="24"/>
          <w:szCs w:val="24"/>
        </w:rPr>
        <w:t xml:space="preserve">, </w:t>
      </w:r>
      <w:r w:rsidR="00B9725B" w:rsidRPr="00B31693">
        <w:rPr>
          <w:rFonts w:ascii="Times New Roman" w:hAnsi="Times New Roman" w:cs="Times New Roman"/>
          <w:sz w:val="24"/>
          <w:szCs w:val="24"/>
        </w:rPr>
        <w:t>p170) due to lack formal structures for industrial coordination.</w:t>
      </w:r>
      <w:r w:rsidR="006122E2" w:rsidRPr="00B31693">
        <w:rPr>
          <w:rFonts w:ascii="Times New Roman" w:hAnsi="Times New Roman" w:cs="Times New Roman"/>
          <w:sz w:val="24"/>
        </w:rPr>
        <w:t xml:space="preserve"> </w:t>
      </w:r>
      <w:r w:rsidR="004374C3" w:rsidRPr="00B31693">
        <w:rPr>
          <w:rFonts w:ascii="Times New Roman" w:hAnsi="Times New Roman" w:cs="Times New Roman"/>
          <w:sz w:val="24"/>
        </w:rPr>
        <w:t>The TUC’s</w:t>
      </w:r>
      <w:r w:rsidR="00763886" w:rsidRPr="00B31693">
        <w:rPr>
          <w:rFonts w:ascii="Times New Roman" w:hAnsi="Times New Roman" w:cs="Times New Roman"/>
          <w:sz w:val="24"/>
        </w:rPr>
        <w:t xml:space="preserve"> approach </w:t>
      </w:r>
      <w:r w:rsidR="004374C3" w:rsidRPr="00B31693">
        <w:rPr>
          <w:rFonts w:ascii="Times New Roman" w:hAnsi="Times New Roman" w:cs="Times New Roman"/>
          <w:sz w:val="24"/>
        </w:rPr>
        <w:t xml:space="preserve">has been criticised </w:t>
      </w:r>
      <w:r w:rsidR="00763886" w:rsidRPr="00B31693">
        <w:rPr>
          <w:rFonts w:ascii="Times New Roman" w:hAnsi="Times New Roman" w:cs="Times New Roman"/>
          <w:sz w:val="24"/>
        </w:rPr>
        <w:t xml:space="preserve">for </w:t>
      </w:r>
      <w:r w:rsidR="005A620B" w:rsidRPr="00B31693">
        <w:rPr>
          <w:rFonts w:ascii="Times New Roman" w:hAnsi="Times New Roman" w:cs="Times New Roman"/>
          <w:sz w:val="24"/>
        </w:rPr>
        <w:t>using the organising model for utilitarian needs rather than organising workers to enhance their political and economic power</w:t>
      </w:r>
      <w:r w:rsidR="004374C3" w:rsidRPr="00B31693">
        <w:rPr>
          <w:rFonts w:ascii="Times New Roman" w:hAnsi="Times New Roman" w:cs="Times New Roman"/>
          <w:sz w:val="24"/>
        </w:rPr>
        <w:t xml:space="preserve"> </w:t>
      </w:r>
      <w:r w:rsidR="00AC1310" w:rsidRPr="00B31693">
        <w:rPr>
          <w:rFonts w:ascii="Times New Roman" w:hAnsi="Times New Roman" w:cs="Times New Roman"/>
          <w:sz w:val="24"/>
        </w:rPr>
        <w:t>(Simms &amp; Holgate, 2010)</w:t>
      </w:r>
      <w:r w:rsidR="00096649" w:rsidRPr="00B31693">
        <w:rPr>
          <w:rFonts w:ascii="Times New Roman" w:hAnsi="Times New Roman" w:cs="Times New Roman"/>
          <w:sz w:val="24"/>
        </w:rPr>
        <w:t>.</w:t>
      </w:r>
      <w:r w:rsidR="00F76E99" w:rsidRPr="00B31693">
        <w:rPr>
          <w:rFonts w:ascii="Times New Roman" w:hAnsi="Times New Roman" w:cs="Times New Roman"/>
          <w:sz w:val="24"/>
        </w:rPr>
        <w:t xml:space="preserve"> </w:t>
      </w:r>
      <w:r w:rsidR="00096649" w:rsidRPr="00B31693">
        <w:rPr>
          <w:rFonts w:ascii="Times New Roman" w:hAnsi="Times New Roman" w:cs="Times New Roman"/>
          <w:sz w:val="24"/>
        </w:rPr>
        <w:t>However,</w:t>
      </w:r>
      <w:r w:rsidR="000C6A0A" w:rsidRPr="00B31693">
        <w:rPr>
          <w:rFonts w:ascii="Times New Roman" w:hAnsi="Times New Roman" w:cs="Times New Roman"/>
          <w:sz w:val="24"/>
        </w:rPr>
        <w:t xml:space="preserve"> </w:t>
      </w:r>
      <w:r w:rsidR="00F76E99" w:rsidRPr="00B31693">
        <w:rPr>
          <w:rFonts w:ascii="Times New Roman" w:hAnsi="Times New Roman" w:cs="Times New Roman"/>
          <w:sz w:val="24"/>
        </w:rPr>
        <w:t>in the UK</w:t>
      </w:r>
      <w:r w:rsidR="001A0335" w:rsidRPr="00B31693">
        <w:rPr>
          <w:rFonts w:ascii="Times New Roman" w:hAnsi="Times New Roman" w:cs="Times New Roman"/>
          <w:sz w:val="24"/>
        </w:rPr>
        <w:t>,</w:t>
      </w:r>
      <w:r w:rsidR="005361F8" w:rsidRPr="00B31693">
        <w:rPr>
          <w:rFonts w:ascii="Times New Roman" w:hAnsi="Times New Roman" w:cs="Times New Roman"/>
          <w:sz w:val="24"/>
        </w:rPr>
        <w:t xml:space="preserve"> </w:t>
      </w:r>
      <w:r w:rsidR="00096649" w:rsidRPr="00B31693">
        <w:rPr>
          <w:rFonts w:ascii="Times New Roman" w:hAnsi="Times New Roman" w:cs="Times New Roman"/>
          <w:sz w:val="24"/>
        </w:rPr>
        <w:t xml:space="preserve">many </w:t>
      </w:r>
      <w:r w:rsidR="005361F8" w:rsidRPr="00B31693">
        <w:rPr>
          <w:rFonts w:ascii="Times New Roman" w:hAnsi="Times New Roman" w:cs="Times New Roman"/>
          <w:sz w:val="24"/>
        </w:rPr>
        <w:t xml:space="preserve">interpretations of the </w:t>
      </w:r>
      <w:r w:rsidR="005361F8" w:rsidRPr="00B31693">
        <w:rPr>
          <w:rFonts w:ascii="Times New Roman" w:hAnsi="Times New Roman" w:cs="Times New Roman"/>
          <w:i/>
          <w:sz w:val="24"/>
        </w:rPr>
        <w:t>organising</w:t>
      </w:r>
      <w:r w:rsidR="005361F8" w:rsidRPr="00B31693">
        <w:rPr>
          <w:rFonts w:ascii="Times New Roman" w:hAnsi="Times New Roman" w:cs="Times New Roman"/>
          <w:sz w:val="24"/>
        </w:rPr>
        <w:t xml:space="preserve"> function have </w:t>
      </w:r>
      <w:r w:rsidR="00F76E99" w:rsidRPr="00B31693">
        <w:rPr>
          <w:rFonts w:ascii="Times New Roman" w:hAnsi="Times New Roman" w:cs="Times New Roman"/>
          <w:sz w:val="24"/>
        </w:rPr>
        <w:t>coexisted</w:t>
      </w:r>
      <w:r w:rsidR="005361F8" w:rsidRPr="00B31693">
        <w:rPr>
          <w:rFonts w:ascii="Times New Roman" w:hAnsi="Times New Roman" w:cs="Times New Roman"/>
          <w:sz w:val="24"/>
        </w:rPr>
        <w:t>, with unions</w:t>
      </w:r>
      <w:r w:rsidR="00F76E99" w:rsidRPr="00B31693">
        <w:rPr>
          <w:rFonts w:ascii="Times New Roman" w:hAnsi="Times New Roman" w:cs="Times New Roman"/>
          <w:sz w:val="24"/>
        </w:rPr>
        <w:t xml:space="preserve"> often</w:t>
      </w:r>
      <w:r w:rsidR="005361F8" w:rsidRPr="00B31693">
        <w:rPr>
          <w:rFonts w:ascii="Times New Roman" w:hAnsi="Times New Roman" w:cs="Times New Roman"/>
          <w:sz w:val="24"/>
        </w:rPr>
        <w:t xml:space="preserve"> emphasising energetic in-fill</w:t>
      </w:r>
      <w:r w:rsidR="00B45BC0" w:rsidRPr="00B31693">
        <w:rPr>
          <w:rFonts w:ascii="Times New Roman" w:hAnsi="Times New Roman" w:cs="Times New Roman"/>
          <w:sz w:val="24"/>
        </w:rPr>
        <w:t xml:space="preserve"> recruitment drives i</w:t>
      </w:r>
      <w:r w:rsidR="00130DEB" w:rsidRPr="00B31693">
        <w:rPr>
          <w:rFonts w:ascii="Times New Roman" w:hAnsi="Times New Roman" w:cs="Times New Roman"/>
          <w:sz w:val="24"/>
        </w:rPr>
        <w:t>n</w:t>
      </w:r>
      <w:r w:rsidR="00B45BC0" w:rsidRPr="00B31693">
        <w:rPr>
          <w:rFonts w:ascii="Times New Roman" w:hAnsi="Times New Roman" w:cs="Times New Roman"/>
          <w:sz w:val="24"/>
        </w:rPr>
        <w:t xml:space="preserve"> </w:t>
      </w:r>
      <w:r w:rsidR="00096649" w:rsidRPr="00B31693">
        <w:rPr>
          <w:rFonts w:ascii="Times New Roman" w:hAnsi="Times New Roman" w:cs="Times New Roman"/>
          <w:sz w:val="24"/>
        </w:rPr>
        <w:t xml:space="preserve">recognised </w:t>
      </w:r>
      <w:r w:rsidR="005361F8" w:rsidRPr="00B31693">
        <w:rPr>
          <w:rFonts w:ascii="Times New Roman" w:hAnsi="Times New Roman" w:cs="Times New Roman"/>
          <w:sz w:val="24"/>
        </w:rPr>
        <w:t xml:space="preserve">workplaces, </w:t>
      </w:r>
      <w:r w:rsidR="00096649" w:rsidRPr="00B31693">
        <w:rPr>
          <w:rFonts w:ascii="Times New Roman" w:hAnsi="Times New Roman" w:cs="Times New Roman"/>
          <w:sz w:val="24"/>
        </w:rPr>
        <w:t xml:space="preserve">but </w:t>
      </w:r>
      <w:r w:rsidR="005361F8" w:rsidRPr="00B31693">
        <w:rPr>
          <w:rFonts w:ascii="Times New Roman" w:hAnsi="Times New Roman" w:cs="Times New Roman"/>
          <w:sz w:val="24"/>
        </w:rPr>
        <w:t xml:space="preserve">without any </w:t>
      </w:r>
      <w:r w:rsidR="00B2046F" w:rsidRPr="00B31693">
        <w:rPr>
          <w:rFonts w:ascii="Times New Roman" w:hAnsi="Times New Roman" w:cs="Times New Roman"/>
          <w:sz w:val="24"/>
        </w:rPr>
        <w:t xml:space="preserve">of </w:t>
      </w:r>
      <w:r w:rsidR="005361F8" w:rsidRPr="00B31693">
        <w:rPr>
          <w:rFonts w:ascii="Times New Roman" w:hAnsi="Times New Roman" w:cs="Times New Roman"/>
          <w:sz w:val="24"/>
        </w:rPr>
        <w:t>the alliance building and broader political campaigning work of the pure organising model</w:t>
      </w:r>
      <w:r w:rsidR="00B45BC0" w:rsidRPr="00B31693">
        <w:rPr>
          <w:rFonts w:ascii="Times New Roman" w:hAnsi="Times New Roman" w:cs="Times New Roman"/>
          <w:sz w:val="24"/>
        </w:rPr>
        <w:t xml:space="preserve">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Bogg</w:t>
      </w:r>
      <w:proofErr w:type="spellEnd"/>
      <w:r w:rsidR="00AC1310" w:rsidRPr="00B31693">
        <w:rPr>
          <w:rFonts w:ascii="Times New Roman" w:hAnsi="Times New Roman" w:cs="Times New Roman"/>
          <w:sz w:val="24"/>
        </w:rPr>
        <w:t>, 2009)</w:t>
      </w:r>
      <w:r w:rsidR="005361F8" w:rsidRPr="00B31693">
        <w:rPr>
          <w:rFonts w:ascii="Times New Roman" w:hAnsi="Times New Roman" w:cs="Times New Roman"/>
          <w:sz w:val="24"/>
        </w:rPr>
        <w:t>.</w:t>
      </w:r>
      <w:r w:rsidR="001A0335" w:rsidRPr="00B31693">
        <w:rPr>
          <w:rFonts w:ascii="Times New Roman" w:hAnsi="Times New Roman" w:cs="Times New Roman"/>
          <w:sz w:val="24"/>
        </w:rPr>
        <w:t xml:space="preserve"> </w:t>
      </w:r>
      <w:r w:rsidR="006122E2" w:rsidRPr="00B31693">
        <w:rPr>
          <w:rFonts w:ascii="Times New Roman" w:hAnsi="Times New Roman" w:cs="Times New Roman"/>
          <w:sz w:val="24"/>
        </w:rPr>
        <w:t xml:space="preserve">It has also been posited as a model for organising and representing precarious workers such as those in the ‘gig’ economy who lack representation through collective bargaining </w:t>
      </w:r>
      <w:r w:rsidR="00B9725B" w:rsidRPr="00B31693">
        <w:rPr>
          <w:rFonts w:ascii="Times New Roman" w:hAnsi="Times New Roman" w:cs="Times New Roman"/>
          <w:noProof/>
          <w:sz w:val="24"/>
          <w:szCs w:val="24"/>
        </w:rPr>
        <w:t>(Simms, Holgate, &amp; Roper, 2019)</w:t>
      </w:r>
      <w:r w:rsidR="00B9725B" w:rsidRPr="00B31693">
        <w:rPr>
          <w:rFonts w:ascii="Times New Roman" w:hAnsi="Times New Roman" w:cs="Times New Roman"/>
          <w:sz w:val="24"/>
          <w:szCs w:val="24"/>
        </w:rPr>
        <w:t>.</w:t>
      </w:r>
      <w:r w:rsidR="006122E2" w:rsidRPr="00B31693">
        <w:rPr>
          <w:rFonts w:ascii="Times New Roman" w:hAnsi="Times New Roman" w:cs="Times New Roman"/>
          <w:sz w:val="24"/>
        </w:rPr>
        <w:t xml:space="preserve"> </w:t>
      </w:r>
    </w:p>
    <w:p w14:paraId="54A19C4E" w14:textId="37D4E847" w:rsidR="00E30C5D" w:rsidRPr="00B31693" w:rsidRDefault="001273C2" w:rsidP="00C536C2">
      <w:pPr>
        <w:rPr>
          <w:rFonts w:ascii="Times New Roman" w:hAnsi="Times New Roman" w:cs="Times New Roman"/>
          <w:sz w:val="24"/>
        </w:rPr>
      </w:pPr>
      <w:r w:rsidRPr="00B31693">
        <w:rPr>
          <w:rFonts w:ascii="Times New Roman" w:hAnsi="Times New Roman" w:cs="Times New Roman"/>
          <w:sz w:val="24"/>
        </w:rPr>
        <w:t xml:space="preserve">With specific reference to the extending working life agenda, </w:t>
      </w:r>
      <w:r w:rsidR="00C21C1E" w:rsidRPr="00B31693">
        <w:rPr>
          <w:rFonts w:ascii="Times New Roman" w:hAnsi="Times New Roman" w:cs="Times New Roman"/>
          <w:sz w:val="24"/>
        </w:rPr>
        <w:t>unions have been involved in consultation over recent major government reforms to incre</w:t>
      </w:r>
      <w:r w:rsidR="00734092" w:rsidRPr="00B31693">
        <w:rPr>
          <w:rFonts w:ascii="Times New Roman" w:hAnsi="Times New Roman" w:cs="Times New Roman"/>
          <w:sz w:val="24"/>
        </w:rPr>
        <w:t xml:space="preserve">ase second tier pension savings, </w:t>
      </w:r>
      <w:r w:rsidR="00734092" w:rsidRPr="00B31693">
        <w:rPr>
          <w:rFonts w:ascii="Times New Roman" w:hAnsi="Times New Roman" w:cs="Times New Roman"/>
          <w:sz w:val="24"/>
          <w:szCs w:val="24"/>
        </w:rPr>
        <w:lastRenderedPageBreak/>
        <w:t>while</w:t>
      </w:r>
      <w:r w:rsidR="00C21C1E" w:rsidRPr="00B31693">
        <w:rPr>
          <w:rFonts w:ascii="Times New Roman" w:hAnsi="Times New Roman" w:cs="Times New Roman"/>
          <w:sz w:val="24"/>
          <w:szCs w:val="24"/>
        </w:rPr>
        <w:t xml:space="preserve"> </w:t>
      </w:r>
      <w:r w:rsidR="00C21C1E" w:rsidRPr="00B31693">
        <w:rPr>
          <w:rFonts w:ascii="Times New Roman" w:hAnsi="Times New Roman" w:cs="Times New Roman"/>
          <w:sz w:val="24"/>
        </w:rPr>
        <w:t>there have also been high profile labour disputes</w:t>
      </w:r>
      <w:r w:rsidR="008C3A2D" w:rsidRPr="00B31693">
        <w:rPr>
          <w:rFonts w:ascii="Times New Roman" w:hAnsi="Times New Roman" w:cs="Times New Roman"/>
          <w:sz w:val="24"/>
        </w:rPr>
        <w:t xml:space="preserve"> such as the Fire Briga</w:t>
      </w:r>
      <w:r w:rsidR="004043E6" w:rsidRPr="00B31693">
        <w:rPr>
          <w:rFonts w:ascii="Times New Roman" w:hAnsi="Times New Roman" w:cs="Times New Roman"/>
          <w:sz w:val="24"/>
        </w:rPr>
        <w:t xml:space="preserve">de Union’s successful legal challenge to the government’s 2015 reform of fire service pensions and University College Union’s ongoing industrial action over changes to the University Superannuation Scheme. </w:t>
      </w:r>
    </w:p>
    <w:p w14:paraId="642C1742" w14:textId="266978C3" w:rsidR="005A620B" w:rsidRPr="00B31693" w:rsidRDefault="0081680B"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szCs w:val="24"/>
        </w:rPr>
        <w:t>While t</w:t>
      </w:r>
      <w:r w:rsidR="00E24F0D" w:rsidRPr="00B31693">
        <w:rPr>
          <w:rFonts w:ascii="Times New Roman" w:hAnsi="Times New Roman" w:cs="Times New Roman"/>
          <w:sz w:val="24"/>
          <w:szCs w:val="24"/>
        </w:rPr>
        <w:t>he</w:t>
      </w:r>
      <w:r w:rsidR="00E24F0D" w:rsidRPr="00B31693">
        <w:rPr>
          <w:rFonts w:ascii="Times New Roman" w:hAnsi="Times New Roman" w:cs="Times New Roman"/>
          <w:sz w:val="24"/>
        </w:rPr>
        <w:t xml:space="preserve"> partnership and organising models have been posited as oppositional to one another, the reality is that unions have pursued both approaches</w:t>
      </w:r>
      <w:r w:rsidR="00577DCB" w:rsidRPr="00B31693">
        <w:rPr>
          <w:rFonts w:ascii="Times New Roman" w:hAnsi="Times New Roman" w:cs="Times New Roman"/>
          <w:sz w:val="24"/>
        </w:rPr>
        <w:t xml:space="preserve"> and have devoted </w:t>
      </w:r>
      <w:r w:rsidR="001A0335" w:rsidRPr="00B31693">
        <w:rPr>
          <w:rFonts w:ascii="Times New Roman" w:hAnsi="Times New Roman" w:cs="Times New Roman"/>
          <w:sz w:val="24"/>
        </w:rPr>
        <w:t xml:space="preserve">financial and social </w:t>
      </w:r>
      <w:r w:rsidR="00577DCB" w:rsidRPr="00B31693">
        <w:rPr>
          <w:rFonts w:ascii="Times New Roman" w:hAnsi="Times New Roman" w:cs="Times New Roman"/>
          <w:sz w:val="24"/>
        </w:rPr>
        <w:t xml:space="preserve">capital to both mobilising members </w:t>
      </w:r>
      <w:r w:rsidR="00577DCB" w:rsidRPr="00B31693">
        <w:rPr>
          <w:rFonts w:ascii="Times New Roman" w:hAnsi="Times New Roman" w:cs="Times New Roman"/>
          <w:i/>
          <w:sz w:val="24"/>
        </w:rPr>
        <w:t>and</w:t>
      </w:r>
      <w:r w:rsidR="00577DCB" w:rsidRPr="00B31693">
        <w:rPr>
          <w:rFonts w:ascii="Times New Roman" w:hAnsi="Times New Roman" w:cs="Times New Roman"/>
          <w:sz w:val="24"/>
        </w:rPr>
        <w:t xml:space="preserve"> seeking common ground with </w:t>
      </w:r>
      <w:r w:rsidR="001A0335" w:rsidRPr="00B31693">
        <w:rPr>
          <w:rFonts w:ascii="Times New Roman" w:hAnsi="Times New Roman" w:cs="Times New Roman"/>
          <w:sz w:val="24"/>
        </w:rPr>
        <w:t xml:space="preserve">some </w:t>
      </w:r>
      <w:r w:rsidR="00577DCB" w:rsidRPr="00B31693">
        <w:rPr>
          <w:rFonts w:ascii="Times New Roman" w:hAnsi="Times New Roman" w:cs="Times New Roman"/>
          <w:sz w:val="24"/>
        </w:rPr>
        <w:t xml:space="preserve">employers. </w:t>
      </w:r>
      <w:r w:rsidR="008D7CD9" w:rsidRPr="00B31693">
        <w:rPr>
          <w:rFonts w:ascii="Times New Roman" w:hAnsi="Times New Roman" w:cs="Times New Roman"/>
          <w:sz w:val="24"/>
        </w:rPr>
        <w:t>The</w:t>
      </w:r>
      <w:r w:rsidR="001A0335" w:rsidRPr="00B31693">
        <w:rPr>
          <w:rFonts w:ascii="Times New Roman" w:hAnsi="Times New Roman" w:cs="Times New Roman"/>
          <w:sz w:val="24"/>
        </w:rPr>
        <w:t>re has been a robust debate over</w:t>
      </w:r>
      <w:r w:rsidR="008D7CD9" w:rsidRPr="00B31693">
        <w:rPr>
          <w:rFonts w:ascii="Times New Roman" w:hAnsi="Times New Roman" w:cs="Times New Roman"/>
          <w:sz w:val="24"/>
        </w:rPr>
        <w:t xml:space="preserve"> why unions</w:t>
      </w:r>
      <w:r w:rsidR="001A0335" w:rsidRPr="00B31693">
        <w:rPr>
          <w:rFonts w:ascii="Times New Roman" w:hAnsi="Times New Roman" w:cs="Times New Roman"/>
          <w:sz w:val="24"/>
        </w:rPr>
        <w:t xml:space="preserve"> (or negotiating bodies within unions)</w:t>
      </w:r>
      <w:r w:rsidR="008D7CD9" w:rsidRPr="00B31693">
        <w:rPr>
          <w:rFonts w:ascii="Times New Roman" w:hAnsi="Times New Roman" w:cs="Times New Roman"/>
          <w:sz w:val="24"/>
        </w:rPr>
        <w:t xml:space="preserve"> have prioritised one model over the other</w:t>
      </w:r>
      <w:r w:rsidR="001A0335" w:rsidRPr="00B31693">
        <w:rPr>
          <w:rFonts w:ascii="Times New Roman" w:hAnsi="Times New Roman" w:cs="Times New Roman"/>
          <w:sz w:val="24"/>
        </w:rPr>
        <w:t>.</w:t>
      </w:r>
      <w:r w:rsidR="001114F1" w:rsidRPr="00B31693">
        <w:rPr>
          <w:rFonts w:ascii="Times New Roman" w:hAnsi="Times New Roman" w:cs="Times New Roman"/>
          <w:sz w:val="24"/>
        </w:rPr>
        <w:t xml:space="preserve"> </w:t>
      </w:r>
      <w:r w:rsidR="001A0335" w:rsidRPr="00B31693">
        <w:rPr>
          <w:rFonts w:ascii="Times New Roman" w:hAnsi="Times New Roman" w:cs="Times New Roman"/>
          <w:sz w:val="24"/>
        </w:rPr>
        <w:t xml:space="preserve">Reasons cited </w:t>
      </w:r>
      <w:r w:rsidR="001114F1" w:rsidRPr="00B31693">
        <w:rPr>
          <w:rFonts w:ascii="Times New Roman" w:hAnsi="Times New Roman" w:cs="Times New Roman"/>
          <w:sz w:val="24"/>
        </w:rPr>
        <w:t>include</w:t>
      </w:r>
      <w:r w:rsidR="0026264D" w:rsidRPr="00B31693">
        <w:rPr>
          <w:rFonts w:ascii="Times New Roman" w:hAnsi="Times New Roman" w:cs="Times New Roman"/>
          <w:sz w:val="24"/>
        </w:rPr>
        <w:t xml:space="preserve"> ideological divides between unions in relation to capitalism</w:t>
      </w:r>
      <w:r w:rsidR="008D7CD9" w:rsidRPr="00B31693">
        <w:rPr>
          <w:rFonts w:ascii="Times New Roman" w:hAnsi="Times New Roman" w:cs="Times New Roman"/>
          <w:sz w:val="24"/>
        </w:rPr>
        <w:t xml:space="preserve"> (with moderate union leaderships pursuing partnership and lefti</w:t>
      </w:r>
      <w:r w:rsidR="003705DB" w:rsidRPr="00B31693">
        <w:rPr>
          <w:rFonts w:ascii="Times New Roman" w:hAnsi="Times New Roman" w:cs="Times New Roman"/>
          <w:sz w:val="24"/>
        </w:rPr>
        <w:t>sts ones prioritising organising)</w:t>
      </w:r>
      <w:r w:rsidR="0026264D" w:rsidRPr="00B31693">
        <w:rPr>
          <w:rFonts w:ascii="Times New Roman" w:hAnsi="Times New Roman" w:cs="Times New Roman"/>
          <w:sz w:val="24"/>
        </w:rPr>
        <w:t xml:space="preserve"> </w:t>
      </w:r>
      <w:r w:rsidR="00AC1310" w:rsidRPr="00B31693">
        <w:rPr>
          <w:rFonts w:ascii="Times New Roman" w:hAnsi="Times New Roman" w:cs="Times New Roman"/>
          <w:sz w:val="24"/>
        </w:rPr>
        <w:t>(Kelly, 1996)</w:t>
      </w:r>
      <w:r w:rsidR="0026264D" w:rsidRPr="00B31693">
        <w:rPr>
          <w:rFonts w:ascii="Times New Roman" w:hAnsi="Times New Roman" w:cs="Times New Roman"/>
          <w:sz w:val="24"/>
        </w:rPr>
        <w:t xml:space="preserve">; differing strategies to approach ‘good’ and ‘bad’ employers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Heery</w:t>
      </w:r>
      <w:proofErr w:type="spellEnd"/>
      <w:r w:rsidR="00AC1310" w:rsidRPr="00B31693">
        <w:rPr>
          <w:rFonts w:ascii="Times New Roman" w:hAnsi="Times New Roman" w:cs="Times New Roman"/>
          <w:sz w:val="24"/>
        </w:rPr>
        <w:t>, 2002)</w:t>
      </w:r>
      <w:r w:rsidR="0026264D" w:rsidRPr="00B31693">
        <w:rPr>
          <w:rFonts w:ascii="Times New Roman" w:hAnsi="Times New Roman" w:cs="Times New Roman"/>
          <w:sz w:val="24"/>
        </w:rPr>
        <w:t xml:space="preserve">; </w:t>
      </w:r>
      <w:r w:rsidR="001114F1" w:rsidRPr="00B31693">
        <w:rPr>
          <w:rFonts w:ascii="Times New Roman" w:hAnsi="Times New Roman" w:cs="Times New Roman"/>
          <w:sz w:val="24"/>
        </w:rPr>
        <w:t xml:space="preserve">use of </w:t>
      </w:r>
      <w:r w:rsidR="0026264D" w:rsidRPr="00B31693">
        <w:rPr>
          <w:rFonts w:ascii="Times New Roman" w:hAnsi="Times New Roman" w:cs="Times New Roman"/>
          <w:sz w:val="24"/>
        </w:rPr>
        <w:t xml:space="preserve">a ‘toolbox’ of approaches </w:t>
      </w:r>
      <w:r w:rsidR="001114F1" w:rsidRPr="00B31693">
        <w:rPr>
          <w:rFonts w:ascii="Times New Roman" w:hAnsi="Times New Roman" w:cs="Times New Roman"/>
          <w:sz w:val="24"/>
        </w:rPr>
        <w:t xml:space="preserve">from </w:t>
      </w:r>
      <w:r w:rsidR="0026264D" w:rsidRPr="00B31693">
        <w:rPr>
          <w:rFonts w:ascii="Times New Roman" w:hAnsi="Times New Roman" w:cs="Times New Roman"/>
          <w:sz w:val="24"/>
        </w:rPr>
        <w:t xml:space="preserve">which unions might </w:t>
      </w:r>
      <w:r w:rsidR="001114F1" w:rsidRPr="00B31693">
        <w:rPr>
          <w:rFonts w:ascii="Times New Roman" w:hAnsi="Times New Roman" w:cs="Times New Roman"/>
          <w:sz w:val="24"/>
        </w:rPr>
        <w:t>select responses</w:t>
      </w:r>
      <w:r w:rsidR="0026264D" w:rsidRPr="00B31693">
        <w:rPr>
          <w:rFonts w:ascii="Times New Roman" w:hAnsi="Times New Roman" w:cs="Times New Roman"/>
          <w:sz w:val="24"/>
        </w:rPr>
        <w:t xml:space="preserve"> for utilitarian purposes </w:t>
      </w:r>
      <w:r w:rsidR="00AC1310" w:rsidRPr="00B31693">
        <w:rPr>
          <w:rFonts w:ascii="Times New Roman" w:hAnsi="Times New Roman" w:cs="Times New Roman"/>
          <w:sz w:val="24"/>
        </w:rPr>
        <w:t>(Simms &amp; Holgate, 2010)</w:t>
      </w:r>
      <w:r w:rsidR="0026264D" w:rsidRPr="00B31693">
        <w:rPr>
          <w:rFonts w:ascii="Times New Roman" w:hAnsi="Times New Roman" w:cs="Times New Roman"/>
          <w:sz w:val="24"/>
        </w:rPr>
        <w:t xml:space="preserve"> and </w:t>
      </w:r>
      <w:r w:rsidR="001114F1" w:rsidRPr="00B31693">
        <w:rPr>
          <w:rFonts w:ascii="Times New Roman" w:hAnsi="Times New Roman" w:cs="Times New Roman"/>
          <w:sz w:val="24"/>
        </w:rPr>
        <w:t>different</w:t>
      </w:r>
      <w:r w:rsidR="0026264D" w:rsidRPr="00B31693">
        <w:rPr>
          <w:rFonts w:ascii="Times New Roman" w:hAnsi="Times New Roman" w:cs="Times New Roman"/>
          <w:sz w:val="24"/>
        </w:rPr>
        <w:t xml:space="preserve"> level</w:t>
      </w:r>
      <w:r w:rsidR="001114F1" w:rsidRPr="00B31693">
        <w:rPr>
          <w:rFonts w:ascii="Times New Roman" w:hAnsi="Times New Roman" w:cs="Times New Roman"/>
          <w:sz w:val="24"/>
        </w:rPr>
        <w:t>s</w:t>
      </w:r>
      <w:r w:rsidR="0026264D" w:rsidRPr="00B31693">
        <w:rPr>
          <w:rFonts w:ascii="Times New Roman" w:hAnsi="Times New Roman" w:cs="Times New Roman"/>
          <w:sz w:val="24"/>
        </w:rPr>
        <w:t xml:space="preserve"> of optimism </w:t>
      </w:r>
      <w:r w:rsidR="000A03E4" w:rsidRPr="00B31693">
        <w:rPr>
          <w:rFonts w:ascii="Times New Roman" w:hAnsi="Times New Roman" w:cs="Times New Roman"/>
          <w:sz w:val="24"/>
        </w:rPr>
        <w:t xml:space="preserve">of </w:t>
      </w:r>
      <w:r w:rsidR="00B534C8" w:rsidRPr="00B31693">
        <w:rPr>
          <w:rFonts w:ascii="Times New Roman" w:hAnsi="Times New Roman" w:cs="Times New Roman"/>
          <w:sz w:val="24"/>
        </w:rPr>
        <w:t xml:space="preserve">union leaders </w:t>
      </w:r>
      <w:r w:rsidR="001114F1" w:rsidRPr="00B31693">
        <w:rPr>
          <w:rFonts w:ascii="Times New Roman" w:hAnsi="Times New Roman" w:cs="Times New Roman"/>
          <w:sz w:val="24"/>
        </w:rPr>
        <w:t>in relation to</w:t>
      </w:r>
      <w:r w:rsidR="00B534C8" w:rsidRPr="00B31693">
        <w:rPr>
          <w:rFonts w:ascii="Times New Roman" w:hAnsi="Times New Roman" w:cs="Times New Roman"/>
          <w:sz w:val="24"/>
        </w:rPr>
        <w:t xml:space="preserve"> union renewal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Fiorito</w:t>
      </w:r>
      <w:proofErr w:type="spellEnd"/>
      <w:r w:rsidR="00AC1310" w:rsidRPr="00B31693">
        <w:rPr>
          <w:rFonts w:ascii="Times New Roman" w:hAnsi="Times New Roman" w:cs="Times New Roman"/>
          <w:sz w:val="24"/>
        </w:rPr>
        <w:t>, 2004)</w:t>
      </w:r>
      <w:r w:rsidR="0026264D" w:rsidRPr="00B31693">
        <w:rPr>
          <w:rFonts w:ascii="Times New Roman" w:hAnsi="Times New Roman" w:cs="Times New Roman"/>
          <w:sz w:val="24"/>
        </w:rPr>
        <w:t xml:space="preserve">. </w:t>
      </w:r>
      <w:r w:rsidR="0066052B" w:rsidRPr="00B31693">
        <w:rPr>
          <w:rFonts w:ascii="Times New Roman" w:hAnsi="Times New Roman" w:cs="Times New Roman"/>
          <w:sz w:val="24"/>
        </w:rPr>
        <w:t xml:space="preserve">Flynn et al </w:t>
      </w:r>
      <w:r w:rsidR="00AC1310" w:rsidRPr="00B31693">
        <w:rPr>
          <w:rFonts w:ascii="Times New Roman" w:hAnsi="Times New Roman" w:cs="Times New Roman"/>
          <w:sz w:val="24"/>
        </w:rPr>
        <w:t>(2013)</w:t>
      </w:r>
      <w:r w:rsidR="0066052B" w:rsidRPr="00B31693">
        <w:rPr>
          <w:rFonts w:ascii="Times New Roman" w:hAnsi="Times New Roman" w:cs="Times New Roman"/>
          <w:sz w:val="24"/>
        </w:rPr>
        <w:t xml:space="preserve"> </w:t>
      </w:r>
      <w:r w:rsidR="00B534C8" w:rsidRPr="00B31693">
        <w:rPr>
          <w:rFonts w:ascii="Times New Roman" w:hAnsi="Times New Roman" w:cs="Times New Roman"/>
          <w:sz w:val="24"/>
        </w:rPr>
        <w:t xml:space="preserve">argue that the </w:t>
      </w:r>
      <w:r w:rsidR="001114F1" w:rsidRPr="00B31693">
        <w:rPr>
          <w:rFonts w:ascii="Times New Roman" w:hAnsi="Times New Roman" w:cs="Times New Roman"/>
          <w:sz w:val="24"/>
        </w:rPr>
        <w:t>organising and partnership</w:t>
      </w:r>
      <w:r w:rsidR="00B534C8" w:rsidRPr="00B31693">
        <w:rPr>
          <w:rFonts w:ascii="Times New Roman" w:hAnsi="Times New Roman" w:cs="Times New Roman"/>
          <w:sz w:val="24"/>
        </w:rPr>
        <w:t xml:space="preserve"> models can be seen as not oppositional, but rather complementary. They </w:t>
      </w:r>
      <w:r w:rsidR="0066052B" w:rsidRPr="00B31693">
        <w:rPr>
          <w:rFonts w:ascii="Times New Roman" w:hAnsi="Times New Roman" w:cs="Times New Roman"/>
          <w:sz w:val="24"/>
        </w:rPr>
        <w:t xml:space="preserve">have suggested that </w:t>
      </w:r>
      <w:r w:rsidR="001A0335" w:rsidRPr="00B31693">
        <w:rPr>
          <w:rFonts w:ascii="Times New Roman" w:hAnsi="Times New Roman" w:cs="Times New Roman"/>
          <w:sz w:val="24"/>
        </w:rPr>
        <w:t>one way to reconcile the two competing models of trade unionism is</w:t>
      </w:r>
      <w:r w:rsidR="00763886" w:rsidRPr="00B31693">
        <w:rPr>
          <w:rFonts w:ascii="Times New Roman" w:hAnsi="Times New Roman" w:cs="Times New Roman"/>
          <w:sz w:val="24"/>
        </w:rPr>
        <w:t xml:space="preserve"> to draw on the works of Tilly </w:t>
      </w:r>
      <w:r w:rsidR="00AC1310" w:rsidRPr="00B31693">
        <w:rPr>
          <w:rFonts w:ascii="Times New Roman" w:hAnsi="Times New Roman" w:cs="Times New Roman"/>
          <w:sz w:val="24"/>
        </w:rPr>
        <w:t>(2004)</w:t>
      </w:r>
      <w:r w:rsidR="00763886" w:rsidRPr="00B31693">
        <w:rPr>
          <w:rFonts w:ascii="Times New Roman" w:hAnsi="Times New Roman" w:cs="Times New Roman"/>
          <w:sz w:val="24"/>
        </w:rPr>
        <w:t xml:space="preserve"> and </w:t>
      </w:r>
      <w:proofErr w:type="spellStart"/>
      <w:r w:rsidR="00763886" w:rsidRPr="00B31693">
        <w:rPr>
          <w:rFonts w:ascii="Times New Roman" w:hAnsi="Times New Roman" w:cs="Times New Roman"/>
          <w:sz w:val="24"/>
        </w:rPr>
        <w:t>Tarrow</w:t>
      </w:r>
      <w:proofErr w:type="spellEnd"/>
      <w:r w:rsidR="00763886" w:rsidRPr="00B31693">
        <w:rPr>
          <w:rFonts w:ascii="Times New Roman" w:hAnsi="Times New Roman" w:cs="Times New Roman"/>
          <w:sz w:val="24"/>
        </w:rPr>
        <w:t xml:space="preserve"> </w:t>
      </w:r>
      <w:r w:rsidR="00AC1310" w:rsidRPr="00B31693">
        <w:rPr>
          <w:rFonts w:ascii="Times New Roman" w:hAnsi="Times New Roman" w:cs="Times New Roman"/>
          <w:sz w:val="24"/>
        </w:rPr>
        <w:t>(1993)</w:t>
      </w:r>
      <w:r w:rsidR="001A4209" w:rsidRPr="00B31693">
        <w:rPr>
          <w:rFonts w:ascii="Times New Roman" w:hAnsi="Times New Roman" w:cs="Times New Roman"/>
          <w:sz w:val="24"/>
        </w:rPr>
        <w:t xml:space="preserve"> </w:t>
      </w:r>
      <w:r w:rsidR="001A0335" w:rsidRPr="00B31693">
        <w:rPr>
          <w:rFonts w:ascii="Times New Roman" w:hAnsi="Times New Roman" w:cs="Times New Roman"/>
          <w:sz w:val="24"/>
        </w:rPr>
        <w:t>thereby framing</w:t>
      </w:r>
      <w:r w:rsidR="00763886" w:rsidRPr="00B31693">
        <w:rPr>
          <w:rFonts w:ascii="Times New Roman" w:hAnsi="Times New Roman" w:cs="Times New Roman"/>
          <w:sz w:val="24"/>
        </w:rPr>
        <w:t xml:space="preserve"> unions as </w:t>
      </w:r>
      <w:r w:rsidR="00763886" w:rsidRPr="00B31693">
        <w:rPr>
          <w:rFonts w:ascii="Times New Roman" w:hAnsi="Times New Roman" w:cs="Times New Roman"/>
          <w:i/>
          <w:sz w:val="24"/>
        </w:rPr>
        <w:t>protest movements</w:t>
      </w:r>
      <w:r w:rsidR="00763886" w:rsidRPr="00B31693">
        <w:rPr>
          <w:rFonts w:ascii="Times New Roman" w:hAnsi="Times New Roman" w:cs="Times New Roman"/>
          <w:sz w:val="24"/>
        </w:rPr>
        <w:t xml:space="preserve"> wh</w:t>
      </w:r>
      <w:r w:rsidR="005A620B" w:rsidRPr="00B31693">
        <w:rPr>
          <w:rFonts w:ascii="Times New Roman" w:hAnsi="Times New Roman" w:cs="Times New Roman"/>
          <w:sz w:val="24"/>
        </w:rPr>
        <w:t xml:space="preserve">ich “respond to new cycles of contention when substantive issues are threatened and where new paradigms are enabled” (p49). </w:t>
      </w:r>
      <w:r w:rsidR="00D44B0F" w:rsidRPr="00B31693">
        <w:rPr>
          <w:rFonts w:ascii="Times New Roman" w:hAnsi="Times New Roman" w:cs="Times New Roman"/>
          <w:sz w:val="24"/>
          <w:szCs w:val="24"/>
        </w:rPr>
        <w:t>For example</w:t>
      </w:r>
      <w:r w:rsidR="003705DB" w:rsidRPr="00B31693">
        <w:rPr>
          <w:rFonts w:ascii="Times New Roman" w:hAnsi="Times New Roman" w:cs="Times New Roman"/>
          <w:sz w:val="24"/>
        </w:rPr>
        <w:t>, unions are</w:t>
      </w:r>
      <w:r w:rsidR="00D44B0F" w:rsidRPr="00B31693">
        <w:rPr>
          <w:rFonts w:ascii="Times New Roman" w:hAnsi="Times New Roman" w:cs="Times New Roman"/>
          <w:sz w:val="24"/>
        </w:rPr>
        <w:t xml:space="preserve"> </w:t>
      </w:r>
      <w:r w:rsidR="00D44B0F" w:rsidRPr="00B31693">
        <w:rPr>
          <w:rFonts w:ascii="Times New Roman" w:hAnsi="Times New Roman" w:cs="Times New Roman"/>
          <w:sz w:val="24"/>
          <w:szCs w:val="24"/>
        </w:rPr>
        <w:t xml:space="preserve">seen </w:t>
      </w:r>
      <w:r w:rsidR="003705DB" w:rsidRPr="00B31693">
        <w:rPr>
          <w:rFonts w:ascii="Times New Roman" w:hAnsi="Times New Roman" w:cs="Times New Roman"/>
          <w:sz w:val="24"/>
        </w:rPr>
        <w:t xml:space="preserve">mobilising members over opposition to pension reform </w:t>
      </w:r>
      <w:r w:rsidR="00D44B0F" w:rsidRPr="00B31693">
        <w:rPr>
          <w:rFonts w:ascii="Times New Roman" w:hAnsi="Times New Roman" w:cs="Times New Roman"/>
          <w:sz w:val="24"/>
          <w:szCs w:val="24"/>
        </w:rPr>
        <w:t>while at the same time, negotiating</w:t>
      </w:r>
      <w:r w:rsidR="003705DB" w:rsidRPr="00B31693">
        <w:rPr>
          <w:rFonts w:ascii="Times New Roman" w:hAnsi="Times New Roman" w:cs="Times New Roman"/>
          <w:sz w:val="24"/>
        </w:rPr>
        <w:t xml:space="preserve"> new workplace rights for older workers.</w:t>
      </w:r>
      <w:r w:rsidR="00430E41" w:rsidRPr="00B31693">
        <w:rPr>
          <w:rFonts w:ascii="Times New Roman" w:hAnsi="Times New Roman" w:cs="Times New Roman"/>
          <w:sz w:val="24"/>
        </w:rPr>
        <w:t xml:space="preserve"> This framework is consistent with union strategies in continental Europe where organising and social mobilisation are aimed at increasing union power and legitimacy over workplaces within which they are poorly organised </w:t>
      </w:r>
      <w:r w:rsidR="00B9725B" w:rsidRPr="00B31693">
        <w:rPr>
          <w:rFonts w:ascii="Times New Roman" w:hAnsi="Times New Roman" w:cs="Times New Roman"/>
          <w:noProof/>
          <w:sz w:val="24"/>
          <w:szCs w:val="24"/>
        </w:rPr>
        <w:t>(Connolly, Marino, &amp; Martinez Lucio, 2017)</w:t>
      </w:r>
    </w:p>
    <w:p w14:paraId="21149723" w14:textId="14011129" w:rsidR="00B44CB5" w:rsidRPr="00B31693" w:rsidRDefault="005C79C4"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i/>
          <w:sz w:val="24"/>
          <w:szCs w:val="24"/>
        </w:rPr>
        <w:lastRenderedPageBreak/>
        <w:t>Unions as ‘social’ or ‘protest’ movements:</w:t>
      </w:r>
      <w:r w:rsidRPr="00B31693">
        <w:rPr>
          <w:rFonts w:ascii="Times New Roman" w:hAnsi="Times New Roman" w:cs="Times New Roman"/>
          <w:sz w:val="24"/>
          <w:szCs w:val="24"/>
        </w:rPr>
        <w:t xml:space="preserve"> </w:t>
      </w:r>
      <w:r w:rsidR="005A620B" w:rsidRPr="00B31693">
        <w:rPr>
          <w:rFonts w:ascii="Times New Roman" w:hAnsi="Times New Roman" w:cs="Times New Roman"/>
          <w:sz w:val="24"/>
        </w:rPr>
        <w:t xml:space="preserve">If unions are to be considered as </w:t>
      </w:r>
      <w:r w:rsidR="00950C38" w:rsidRPr="00B31693">
        <w:rPr>
          <w:rFonts w:ascii="Times New Roman" w:hAnsi="Times New Roman" w:cs="Times New Roman"/>
          <w:sz w:val="24"/>
        </w:rPr>
        <w:t>social</w:t>
      </w:r>
      <w:r w:rsidR="005A620B" w:rsidRPr="00B31693">
        <w:rPr>
          <w:rFonts w:ascii="Times New Roman" w:hAnsi="Times New Roman" w:cs="Times New Roman"/>
          <w:sz w:val="24"/>
        </w:rPr>
        <w:t xml:space="preserve"> movements, they</w:t>
      </w:r>
      <w:r w:rsidR="00937D78" w:rsidRPr="00B31693">
        <w:rPr>
          <w:rFonts w:ascii="Times New Roman" w:hAnsi="Times New Roman" w:cs="Times New Roman"/>
          <w:sz w:val="24"/>
        </w:rPr>
        <w:t xml:space="preserve"> can be characterised as having a number of features: First, they would be decentralised with limited control by senior officials of what goals activists pursue and how they pursue them. ‘Grass roots activism’ </w:t>
      </w:r>
      <w:r w:rsidR="00AC1310" w:rsidRPr="00B31693">
        <w:rPr>
          <w:rFonts w:ascii="Times New Roman" w:hAnsi="Times New Roman" w:cs="Times New Roman"/>
          <w:sz w:val="24"/>
        </w:rPr>
        <w:t>(Fairbrother, 2008)</w:t>
      </w:r>
      <w:r w:rsidR="00937D78" w:rsidRPr="00B31693">
        <w:rPr>
          <w:rFonts w:ascii="Times New Roman" w:hAnsi="Times New Roman" w:cs="Times New Roman"/>
          <w:sz w:val="24"/>
        </w:rPr>
        <w:t xml:space="preserve"> is bounded by industrial relations laws, but local activists may pursue goals which are bespoke to their constituencies. </w:t>
      </w:r>
      <w:r w:rsidR="00243932" w:rsidRPr="00B31693">
        <w:rPr>
          <w:rFonts w:ascii="Times New Roman" w:hAnsi="Times New Roman" w:cs="Times New Roman"/>
          <w:sz w:val="24"/>
        </w:rPr>
        <w:t xml:space="preserve">They would be concerned with not just defending workplace entitlements of workers within collective bargaining units, but also extending employment rights to those facing precarity </w:t>
      </w:r>
      <w:r w:rsidR="00B9725B" w:rsidRPr="00B31693">
        <w:rPr>
          <w:rFonts w:ascii="Times New Roman" w:hAnsi="Times New Roman" w:cs="Times New Roman"/>
          <w:noProof/>
          <w:sz w:val="24"/>
          <w:szCs w:val="24"/>
        </w:rPr>
        <w:t>(Mathers, 2017)</w:t>
      </w:r>
      <w:r w:rsidR="00B9725B" w:rsidRPr="00B31693">
        <w:rPr>
          <w:rFonts w:ascii="Times New Roman" w:hAnsi="Times New Roman" w:cs="Times New Roman"/>
          <w:sz w:val="24"/>
          <w:szCs w:val="24"/>
        </w:rPr>
        <w:t>.</w:t>
      </w:r>
    </w:p>
    <w:p w14:paraId="36C64748" w14:textId="425EF3CC" w:rsidR="0066052B" w:rsidRPr="00B31693" w:rsidRDefault="00937D78"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Second, as unions go through cycles of agitation and negotiation, they will re</w:t>
      </w:r>
      <w:r w:rsidR="00B44CB5" w:rsidRPr="00B31693">
        <w:rPr>
          <w:rFonts w:ascii="Times New Roman" w:hAnsi="Times New Roman" w:cs="Times New Roman"/>
          <w:sz w:val="24"/>
        </w:rPr>
        <w:t xml:space="preserve">think and reconstruct forms of collective agency. </w:t>
      </w:r>
      <w:proofErr w:type="spellStart"/>
      <w:r w:rsidR="00B44CB5" w:rsidRPr="00B31693">
        <w:rPr>
          <w:rFonts w:ascii="Times New Roman" w:hAnsi="Times New Roman" w:cs="Times New Roman"/>
          <w:sz w:val="24"/>
        </w:rPr>
        <w:t>Jacobsson</w:t>
      </w:r>
      <w:proofErr w:type="spellEnd"/>
      <w:r w:rsidR="00B44CB5" w:rsidRPr="00B31693">
        <w:rPr>
          <w:rFonts w:ascii="Times New Roman" w:hAnsi="Times New Roman" w:cs="Times New Roman"/>
          <w:sz w:val="24"/>
        </w:rPr>
        <w:t xml:space="preserve"> and </w:t>
      </w:r>
      <w:proofErr w:type="spellStart"/>
      <w:r w:rsidR="00B44CB5" w:rsidRPr="00B31693">
        <w:rPr>
          <w:rFonts w:ascii="Times New Roman" w:hAnsi="Times New Roman" w:cs="Times New Roman"/>
          <w:sz w:val="24"/>
        </w:rPr>
        <w:t>Sorbom</w:t>
      </w:r>
      <w:proofErr w:type="spellEnd"/>
      <w:r w:rsidR="00B44CB5" w:rsidRPr="00B31693">
        <w:rPr>
          <w:rFonts w:ascii="Times New Roman" w:hAnsi="Times New Roman" w:cs="Times New Roman"/>
          <w:sz w:val="24"/>
        </w:rPr>
        <w:t xml:space="preserve"> (2015) suggested five ways in </w:t>
      </w:r>
      <w:r w:rsidR="006062A7" w:rsidRPr="00B31693">
        <w:rPr>
          <w:rFonts w:ascii="Times New Roman" w:hAnsi="Times New Roman" w:cs="Times New Roman"/>
          <w:sz w:val="24"/>
        </w:rPr>
        <w:t xml:space="preserve">which activists </w:t>
      </w:r>
      <w:r w:rsidR="000D2795" w:rsidRPr="00B31693">
        <w:rPr>
          <w:rFonts w:ascii="Times New Roman" w:hAnsi="Times New Roman" w:cs="Times New Roman"/>
          <w:sz w:val="24"/>
        </w:rPr>
        <w:t>‘</w:t>
      </w:r>
      <w:r w:rsidR="006062A7" w:rsidRPr="00B31693">
        <w:rPr>
          <w:rFonts w:ascii="Times New Roman" w:hAnsi="Times New Roman" w:cs="Times New Roman"/>
          <w:sz w:val="24"/>
        </w:rPr>
        <w:t>renew the repertoire of contention</w:t>
      </w:r>
      <w:r w:rsidR="000D2795" w:rsidRPr="00B31693">
        <w:rPr>
          <w:rFonts w:ascii="Times New Roman" w:hAnsi="Times New Roman" w:cs="Times New Roman"/>
          <w:sz w:val="24"/>
        </w:rPr>
        <w:t>’</w:t>
      </w:r>
      <w:r w:rsidR="006062A7" w:rsidRPr="00B31693">
        <w:rPr>
          <w:rFonts w:ascii="Times New Roman" w:hAnsi="Times New Roman" w:cs="Times New Roman"/>
          <w:sz w:val="24"/>
        </w:rPr>
        <w:t xml:space="preserve"> (p714) including moving from secluded to open communities; reversing dominant discourses and rethinking collective agency. Within the context of extended working life, unions may therefore be using campaigns to protect pension and workplace rights to reconcile differences between workplaces with differing levels of privileges and rights in order to challenge the narrative of a </w:t>
      </w:r>
      <w:r w:rsidR="003E7256" w:rsidRPr="00B31693">
        <w:rPr>
          <w:rFonts w:ascii="Times New Roman" w:hAnsi="Times New Roman" w:cs="Times New Roman"/>
          <w:sz w:val="24"/>
        </w:rPr>
        <w:t>‘</w:t>
      </w:r>
      <w:r w:rsidR="006062A7" w:rsidRPr="00B31693">
        <w:rPr>
          <w:rFonts w:ascii="Times New Roman" w:hAnsi="Times New Roman" w:cs="Times New Roman"/>
          <w:sz w:val="24"/>
        </w:rPr>
        <w:t>pensions apartheid</w:t>
      </w:r>
      <w:r w:rsidR="003E7256" w:rsidRPr="00B31693">
        <w:rPr>
          <w:rFonts w:ascii="Times New Roman" w:hAnsi="Times New Roman" w:cs="Times New Roman"/>
          <w:sz w:val="24"/>
        </w:rPr>
        <w:t>’</w:t>
      </w:r>
      <w:r w:rsidR="006062A7" w:rsidRPr="00B31693">
        <w:rPr>
          <w:rFonts w:ascii="Times New Roman" w:hAnsi="Times New Roman" w:cs="Times New Roman"/>
          <w:sz w:val="24"/>
        </w:rPr>
        <w:t>.</w:t>
      </w:r>
    </w:p>
    <w:p w14:paraId="650F53C1" w14:textId="76D80AA1" w:rsidR="0050357C" w:rsidRPr="00B31693" w:rsidRDefault="00492F58"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On the other hand, protests by union members</w:t>
      </w:r>
      <w:r w:rsidR="00096649" w:rsidRPr="00B31693">
        <w:rPr>
          <w:rFonts w:ascii="Times New Roman" w:hAnsi="Times New Roman" w:cs="Times New Roman"/>
          <w:sz w:val="24"/>
        </w:rPr>
        <w:t xml:space="preserve"> against conditions inimical to extended working</w:t>
      </w:r>
      <w:r w:rsidR="0050357C" w:rsidRPr="00B31693">
        <w:rPr>
          <w:rFonts w:ascii="Times New Roman" w:hAnsi="Times New Roman" w:cs="Times New Roman"/>
          <w:sz w:val="24"/>
        </w:rPr>
        <w:t xml:space="preserve"> life</w:t>
      </w:r>
      <w:r w:rsidR="00096649" w:rsidRPr="00B31693">
        <w:rPr>
          <w:rFonts w:ascii="Times New Roman" w:hAnsi="Times New Roman" w:cs="Times New Roman"/>
          <w:sz w:val="24"/>
        </w:rPr>
        <w:t xml:space="preserve"> </w:t>
      </w:r>
      <w:r w:rsidR="00E87581" w:rsidRPr="00B31693">
        <w:rPr>
          <w:rFonts w:ascii="Times New Roman" w:hAnsi="Times New Roman" w:cs="Times New Roman"/>
          <w:sz w:val="24"/>
        </w:rPr>
        <w:t>may conceivably</w:t>
      </w:r>
      <w:r w:rsidR="00910759" w:rsidRPr="00B31693">
        <w:rPr>
          <w:rFonts w:ascii="Times New Roman" w:hAnsi="Times New Roman" w:cs="Times New Roman"/>
          <w:sz w:val="24"/>
        </w:rPr>
        <w:t xml:space="preserve"> be</w:t>
      </w:r>
      <w:r w:rsidR="00ED1AC5" w:rsidRPr="00B31693">
        <w:rPr>
          <w:rFonts w:ascii="Times New Roman" w:hAnsi="Times New Roman" w:cs="Times New Roman"/>
          <w:sz w:val="24"/>
        </w:rPr>
        <w:t xml:space="preserve"> </w:t>
      </w:r>
      <w:r w:rsidR="00FC0093" w:rsidRPr="00B31693">
        <w:rPr>
          <w:rFonts w:ascii="Times New Roman" w:hAnsi="Times New Roman" w:cs="Times New Roman"/>
          <w:sz w:val="24"/>
        </w:rPr>
        <w:t>shaped by</w:t>
      </w:r>
      <w:r w:rsidR="00E87581" w:rsidRPr="00B31693">
        <w:rPr>
          <w:rFonts w:ascii="Times New Roman" w:hAnsi="Times New Roman" w:cs="Times New Roman"/>
          <w:sz w:val="24"/>
        </w:rPr>
        <w:t xml:space="preserve"> different types of</w:t>
      </w:r>
      <w:r w:rsidRPr="00B31693">
        <w:rPr>
          <w:rFonts w:ascii="Times New Roman" w:hAnsi="Times New Roman" w:cs="Times New Roman"/>
          <w:sz w:val="24"/>
        </w:rPr>
        <w:t xml:space="preserve"> </w:t>
      </w:r>
      <w:r w:rsidR="00BF69C7" w:rsidRPr="00B31693">
        <w:rPr>
          <w:rFonts w:ascii="Times New Roman" w:hAnsi="Times New Roman" w:cs="Times New Roman"/>
          <w:sz w:val="24"/>
        </w:rPr>
        <w:t>challenges</w:t>
      </w:r>
      <w:r w:rsidR="00E87581" w:rsidRPr="00B31693">
        <w:rPr>
          <w:rFonts w:ascii="Times New Roman" w:hAnsi="Times New Roman" w:cs="Times New Roman"/>
          <w:sz w:val="24"/>
        </w:rPr>
        <w:t>. Perhaps the most obvious is the challenge</w:t>
      </w:r>
      <w:r w:rsidR="00BF69C7" w:rsidRPr="00B31693">
        <w:rPr>
          <w:rFonts w:ascii="Times New Roman" w:hAnsi="Times New Roman" w:cs="Times New Roman"/>
          <w:sz w:val="24"/>
        </w:rPr>
        <w:t xml:space="preserve"> to</w:t>
      </w:r>
      <w:r w:rsidR="00910759" w:rsidRPr="00B31693">
        <w:rPr>
          <w:rFonts w:ascii="Times New Roman" w:hAnsi="Times New Roman" w:cs="Times New Roman"/>
          <w:sz w:val="24"/>
        </w:rPr>
        <w:t xml:space="preserve"> their</w:t>
      </w:r>
      <w:r w:rsidRPr="00B31693">
        <w:rPr>
          <w:rFonts w:ascii="Times New Roman" w:hAnsi="Times New Roman" w:cs="Times New Roman"/>
          <w:sz w:val="24"/>
        </w:rPr>
        <w:t xml:space="preserve"> </w:t>
      </w:r>
      <w:r w:rsidR="00B918CA" w:rsidRPr="00B31693">
        <w:rPr>
          <w:rFonts w:ascii="Times New Roman" w:hAnsi="Times New Roman" w:cs="Times New Roman"/>
          <w:sz w:val="24"/>
        </w:rPr>
        <w:t xml:space="preserve">rights </w:t>
      </w:r>
      <w:r w:rsidRPr="00B31693">
        <w:rPr>
          <w:rFonts w:ascii="Times New Roman" w:hAnsi="Times New Roman" w:cs="Times New Roman"/>
          <w:sz w:val="24"/>
        </w:rPr>
        <w:t>to retire</w:t>
      </w:r>
      <w:r w:rsidR="00BF69C7" w:rsidRPr="00B31693">
        <w:rPr>
          <w:rFonts w:ascii="Times New Roman" w:hAnsi="Times New Roman" w:cs="Times New Roman"/>
          <w:sz w:val="24"/>
        </w:rPr>
        <w:t xml:space="preserve"> and draw a pension</w:t>
      </w:r>
      <w:r w:rsidRPr="00B31693">
        <w:rPr>
          <w:rFonts w:ascii="Times New Roman" w:hAnsi="Times New Roman" w:cs="Times New Roman"/>
          <w:sz w:val="24"/>
        </w:rPr>
        <w:t xml:space="preserve"> at a given age</w:t>
      </w:r>
      <w:r w:rsidR="00BF69C7" w:rsidRPr="00B31693">
        <w:rPr>
          <w:rFonts w:ascii="Times New Roman" w:hAnsi="Times New Roman" w:cs="Times New Roman"/>
          <w:sz w:val="24"/>
        </w:rPr>
        <w:t xml:space="preserve">. </w:t>
      </w:r>
      <w:r w:rsidR="00E87581" w:rsidRPr="00B31693">
        <w:rPr>
          <w:rFonts w:ascii="Times New Roman" w:hAnsi="Times New Roman" w:cs="Times New Roman"/>
          <w:sz w:val="24"/>
        </w:rPr>
        <w:t>I</w:t>
      </w:r>
      <w:r w:rsidR="00EF431A" w:rsidRPr="00B31693">
        <w:rPr>
          <w:rFonts w:ascii="Times New Roman" w:hAnsi="Times New Roman" w:cs="Times New Roman"/>
          <w:sz w:val="24"/>
        </w:rPr>
        <w:t xml:space="preserve">deas about </w:t>
      </w:r>
      <w:r w:rsidR="00E87581" w:rsidRPr="00B31693">
        <w:rPr>
          <w:rFonts w:ascii="Times New Roman" w:hAnsi="Times New Roman" w:cs="Times New Roman"/>
          <w:sz w:val="24"/>
        </w:rPr>
        <w:t xml:space="preserve">other </w:t>
      </w:r>
      <w:r w:rsidR="00EF431A" w:rsidRPr="00B31693">
        <w:rPr>
          <w:rFonts w:ascii="Times New Roman" w:hAnsi="Times New Roman" w:cs="Times New Roman"/>
          <w:sz w:val="24"/>
        </w:rPr>
        <w:t xml:space="preserve">rights may be </w:t>
      </w:r>
      <w:r w:rsidR="00E87581" w:rsidRPr="00B31693">
        <w:rPr>
          <w:rFonts w:ascii="Times New Roman" w:hAnsi="Times New Roman" w:cs="Times New Roman"/>
          <w:sz w:val="24"/>
        </w:rPr>
        <w:t xml:space="preserve">rooted in tradition, </w:t>
      </w:r>
      <w:r w:rsidR="00EF431A" w:rsidRPr="00B31693">
        <w:rPr>
          <w:rFonts w:ascii="Times New Roman" w:hAnsi="Times New Roman" w:cs="Times New Roman"/>
          <w:sz w:val="24"/>
        </w:rPr>
        <w:t>inculcated by union campaigns</w:t>
      </w:r>
      <w:r w:rsidR="00E87581" w:rsidRPr="00B31693">
        <w:rPr>
          <w:rFonts w:ascii="Times New Roman" w:hAnsi="Times New Roman" w:cs="Times New Roman"/>
          <w:sz w:val="24"/>
        </w:rPr>
        <w:t xml:space="preserve">. Challenges to such perceived rights may give rise to protests of different kinds. In relation to the idea </w:t>
      </w:r>
      <w:r w:rsidR="003E7256" w:rsidRPr="00B31693">
        <w:rPr>
          <w:rFonts w:ascii="Times New Roman" w:hAnsi="Times New Roman" w:cs="Times New Roman"/>
          <w:sz w:val="24"/>
        </w:rPr>
        <w:t xml:space="preserve">of </w:t>
      </w:r>
      <w:r w:rsidR="00E87581" w:rsidRPr="00B31693">
        <w:rPr>
          <w:rFonts w:ascii="Times New Roman" w:hAnsi="Times New Roman" w:cs="Times New Roman"/>
          <w:sz w:val="24"/>
        </w:rPr>
        <w:t>or necessity to work longer, one may conceive of unions campaigning</w:t>
      </w:r>
      <w:r w:rsidR="00EF431A" w:rsidRPr="00B31693">
        <w:rPr>
          <w:rFonts w:ascii="Times New Roman" w:hAnsi="Times New Roman" w:cs="Times New Roman"/>
          <w:sz w:val="24"/>
        </w:rPr>
        <w:t xml:space="preserve"> for example around right</w:t>
      </w:r>
      <w:r w:rsidR="00FB3FEF" w:rsidRPr="00B31693">
        <w:rPr>
          <w:rFonts w:ascii="Times New Roman" w:hAnsi="Times New Roman" w:cs="Times New Roman"/>
          <w:sz w:val="24"/>
        </w:rPr>
        <w:t>s</w:t>
      </w:r>
      <w:r w:rsidR="00EF431A" w:rsidRPr="00B31693">
        <w:rPr>
          <w:rFonts w:ascii="Times New Roman" w:hAnsi="Times New Roman" w:cs="Times New Roman"/>
          <w:sz w:val="24"/>
        </w:rPr>
        <w:t xml:space="preserve"> to training, career reviews and advancement</w:t>
      </w:r>
      <w:r w:rsidR="005E5743" w:rsidRPr="00B31693">
        <w:rPr>
          <w:rFonts w:ascii="Times New Roman" w:hAnsi="Times New Roman" w:cs="Times New Roman"/>
          <w:sz w:val="24"/>
        </w:rPr>
        <w:t xml:space="preserve"> – issues in </w:t>
      </w:r>
      <w:r w:rsidR="0050357C" w:rsidRPr="00B31693">
        <w:rPr>
          <w:rFonts w:ascii="Times New Roman" w:hAnsi="Times New Roman" w:cs="Times New Roman"/>
          <w:sz w:val="24"/>
        </w:rPr>
        <w:t xml:space="preserve">which the British union movement has made significant </w:t>
      </w:r>
      <w:r w:rsidR="005E5743" w:rsidRPr="00B31693">
        <w:rPr>
          <w:rFonts w:ascii="Times New Roman" w:hAnsi="Times New Roman" w:cs="Times New Roman"/>
          <w:sz w:val="24"/>
        </w:rPr>
        <w:t xml:space="preserve">inroads </w:t>
      </w:r>
      <w:r w:rsidR="0050357C" w:rsidRPr="00B31693">
        <w:rPr>
          <w:rFonts w:ascii="Times New Roman" w:hAnsi="Times New Roman" w:cs="Times New Roman"/>
          <w:sz w:val="24"/>
        </w:rPr>
        <w:t xml:space="preserve">over the past two decades </w:t>
      </w:r>
      <w:r w:rsidR="00AC1310" w:rsidRPr="00B31693">
        <w:rPr>
          <w:rFonts w:ascii="Times New Roman" w:hAnsi="Times New Roman" w:cs="Times New Roman"/>
          <w:sz w:val="24"/>
        </w:rPr>
        <w:t>(TUC, 2017)</w:t>
      </w:r>
      <w:r w:rsidR="00EF431A" w:rsidRPr="00B31693">
        <w:rPr>
          <w:rFonts w:ascii="Times New Roman" w:hAnsi="Times New Roman" w:cs="Times New Roman"/>
          <w:sz w:val="24"/>
        </w:rPr>
        <w:t xml:space="preserve">. </w:t>
      </w:r>
    </w:p>
    <w:p w14:paraId="0F2768C2" w14:textId="6F782833" w:rsidR="00EF431A" w:rsidRPr="00B31693" w:rsidRDefault="00EF431A"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lastRenderedPageBreak/>
        <w:t xml:space="preserve">Union led campaigns may be possible around the positive assertion of rights or the adoption of defensive positions if any of the above are threatened. </w:t>
      </w:r>
      <w:r w:rsidR="00743CAF" w:rsidRPr="00B31693">
        <w:rPr>
          <w:rFonts w:ascii="Times New Roman" w:hAnsi="Times New Roman" w:cs="Times New Roman"/>
          <w:sz w:val="24"/>
        </w:rPr>
        <w:t>I</w:t>
      </w:r>
      <w:r w:rsidR="00214B45" w:rsidRPr="00B31693">
        <w:rPr>
          <w:rFonts w:ascii="Times New Roman" w:hAnsi="Times New Roman" w:cs="Times New Roman"/>
          <w:sz w:val="24"/>
        </w:rPr>
        <w:t xml:space="preserve">f union </w:t>
      </w:r>
      <w:r w:rsidR="001E297C" w:rsidRPr="00B31693">
        <w:rPr>
          <w:rFonts w:ascii="Times New Roman" w:hAnsi="Times New Roman" w:cs="Times New Roman"/>
          <w:sz w:val="24"/>
        </w:rPr>
        <w:t xml:space="preserve">representatives </w:t>
      </w:r>
      <w:r w:rsidR="00BF69C7" w:rsidRPr="00B31693">
        <w:rPr>
          <w:rFonts w:ascii="Times New Roman" w:hAnsi="Times New Roman" w:cs="Times New Roman"/>
          <w:sz w:val="24"/>
        </w:rPr>
        <w:t>believe</w:t>
      </w:r>
      <w:r w:rsidR="00214B45" w:rsidRPr="00B31693">
        <w:rPr>
          <w:rFonts w:ascii="Times New Roman" w:hAnsi="Times New Roman" w:cs="Times New Roman"/>
          <w:sz w:val="24"/>
        </w:rPr>
        <w:t xml:space="preserve"> that</w:t>
      </w:r>
      <w:r w:rsidR="00492F58" w:rsidRPr="00B31693">
        <w:rPr>
          <w:rFonts w:ascii="Times New Roman" w:hAnsi="Times New Roman" w:cs="Times New Roman"/>
          <w:sz w:val="24"/>
        </w:rPr>
        <w:t xml:space="preserve"> </w:t>
      </w:r>
      <w:r w:rsidR="00743CAF" w:rsidRPr="00B31693">
        <w:rPr>
          <w:rFonts w:ascii="Times New Roman" w:hAnsi="Times New Roman" w:cs="Times New Roman"/>
          <w:sz w:val="24"/>
        </w:rPr>
        <w:t>improved conditions can benefit</w:t>
      </w:r>
      <w:r w:rsidR="00492F58" w:rsidRPr="00B31693">
        <w:rPr>
          <w:rFonts w:ascii="Times New Roman" w:hAnsi="Times New Roman" w:cs="Times New Roman"/>
          <w:sz w:val="24"/>
        </w:rPr>
        <w:t xml:space="preserve"> workers </w:t>
      </w:r>
      <w:r w:rsidR="00743CAF" w:rsidRPr="00B31693">
        <w:rPr>
          <w:rFonts w:ascii="Times New Roman" w:hAnsi="Times New Roman" w:cs="Times New Roman"/>
          <w:sz w:val="24"/>
        </w:rPr>
        <w:t>(</w:t>
      </w:r>
      <w:r w:rsidR="00492F58" w:rsidRPr="00B31693">
        <w:rPr>
          <w:rFonts w:ascii="Times New Roman" w:hAnsi="Times New Roman" w:cs="Times New Roman"/>
          <w:sz w:val="24"/>
        </w:rPr>
        <w:t>irrespective of age o</w:t>
      </w:r>
      <w:r w:rsidR="00214B45" w:rsidRPr="00B31693">
        <w:rPr>
          <w:rFonts w:ascii="Times New Roman" w:hAnsi="Times New Roman" w:cs="Times New Roman"/>
          <w:sz w:val="24"/>
        </w:rPr>
        <w:t>r proximity to retirement</w:t>
      </w:r>
      <w:r w:rsidR="00743CAF" w:rsidRPr="00B31693">
        <w:rPr>
          <w:rFonts w:ascii="Times New Roman" w:hAnsi="Times New Roman" w:cs="Times New Roman"/>
          <w:sz w:val="24"/>
        </w:rPr>
        <w:t>)</w:t>
      </w:r>
      <w:r w:rsidR="00214B45" w:rsidRPr="00B31693">
        <w:rPr>
          <w:rFonts w:ascii="Times New Roman" w:hAnsi="Times New Roman" w:cs="Times New Roman"/>
          <w:sz w:val="24"/>
        </w:rPr>
        <w:t xml:space="preserve"> a scenario may be envisaged</w:t>
      </w:r>
      <w:r w:rsidRPr="00B31693">
        <w:rPr>
          <w:rFonts w:ascii="Times New Roman" w:hAnsi="Times New Roman" w:cs="Times New Roman"/>
          <w:sz w:val="24"/>
        </w:rPr>
        <w:t xml:space="preserve"> in which they campaign for intermediate gains, without necessarily labelling them as part of a broader extending working lives programme</w:t>
      </w:r>
      <w:r w:rsidR="00214B45" w:rsidRPr="00B31693">
        <w:rPr>
          <w:rFonts w:ascii="Times New Roman" w:hAnsi="Times New Roman" w:cs="Times New Roman"/>
          <w:sz w:val="24"/>
        </w:rPr>
        <w:t>.</w:t>
      </w:r>
      <w:r w:rsidR="00492F58" w:rsidRPr="00B31693">
        <w:rPr>
          <w:rFonts w:ascii="Times New Roman" w:hAnsi="Times New Roman" w:cs="Times New Roman"/>
          <w:sz w:val="24"/>
        </w:rPr>
        <w:t xml:space="preserve"> </w:t>
      </w:r>
    </w:p>
    <w:p w14:paraId="140D3030" w14:textId="6745F8AB" w:rsidR="00D40685" w:rsidRPr="00B31693" w:rsidRDefault="00EF431A"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 xml:space="preserve">Hence, unions may well campaign for changes consistent with extended working lives, without particularly adopting the </w:t>
      </w:r>
      <w:r w:rsidR="001F1CD1" w:rsidRPr="00B31693">
        <w:rPr>
          <w:rFonts w:ascii="Times New Roman" w:hAnsi="Times New Roman" w:cs="Times New Roman"/>
          <w:sz w:val="24"/>
        </w:rPr>
        <w:t>government’s</w:t>
      </w:r>
      <w:r w:rsidR="0089722B" w:rsidRPr="00B31693">
        <w:rPr>
          <w:rFonts w:ascii="Times New Roman" w:hAnsi="Times New Roman" w:cs="Times New Roman"/>
          <w:sz w:val="24"/>
        </w:rPr>
        <w:t xml:space="preserve"> fundamental</w:t>
      </w:r>
      <w:r w:rsidR="001F1CD1" w:rsidRPr="00B31693">
        <w:rPr>
          <w:rFonts w:ascii="Times New Roman" w:hAnsi="Times New Roman" w:cs="Times New Roman"/>
          <w:sz w:val="24"/>
        </w:rPr>
        <w:t xml:space="preserve"> arguments of the need to raise retirement ages</w:t>
      </w:r>
      <w:r w:rsidRPr="00B31693">
        <w:rPr>
          <w:rFonts w:ascii="Times New Roman" w:hAnsi="Times New Roman" w:cs="Times New Roman"/>
          <w:sz w:val="24"/>
        </w:rPr>
        <w:t xml:space="preserve">. Gains will not necessarily </w:t>
      </w:r>
      <w:r w:rsidR="00132E94" w:rsidRPr="00B31693">
        <w:rPr>
          <w:rFonts w:ascii="Times New Roman" w:hAnsi="Times New Roman" w:cs="Times New Roman"/>
          <w:sz w:val="24"/>
        </w:rPr>
        <w:t>i</w:t>
      </w:r>
      <w:r w:rsidRPr="00B31693">
        <w:rPr>
          <w:rFonts w:ascii="Times New Roman" w:hAnsi="Times New Roman" w:cs="Times New Roman"/>
          <w:sz w:val="24"/>
        </w:rPr>
        <w:t>mpose</w:t>
      </w:r>
      <w:r w:rsidR="00132E94" w:rsidRPr="00B31693">
        <w:rPr>
          <w:rFonts w:ascii="Times New Roman" w:hAnsi="Times New Roman" w:cs="Times New Roman"/>
          <w:sz w:val="24"/>
        </w:rPr>
        <w:t xml:space="preserve"> a</w:t>
      </w:r>
      <w:r w:rsidRPr="00B31693">
        <w:rPr>
          <w:rFonts w:ascii="Times New Roman" w:hAnsi="Times New Roman" w:cs="Times New Roman"/>
          <w:sz w:val="24"/>
        </w:rPr>
        <w:t>ny</w:t>
      </w:r>
      <w:r w:rsidR="00132E94" w:rsidRPr="00B31693">
        <w:rPr>
          <w:rFonts w:ascii="Times New Roman" w:hAnsi="Times New Roman" w:cs="Times New Roman"/>
          <w:sz w:val="24"/>
        </w:rPr>
        <w:t xml:space="preserve"> greater likelihood on workers to actually work</w:t>
      </w:r>
      <w:r w:rsidR="002B3A34" w:rsidRPr="00B31693">
        <w:rPr>
          <w:rFonts w:ascii="Times New Roman" w:hAnsi="Times New Roman" w:cs="Times New Roman"/>
          <w:sz w:val="24"/>
        </w:rPr>
        <w:t xml:space="preserve"> longer,</w:t>
      </w:r>
      <w:r w:rsidR="00B21D82" w:rsidRPr="00B31693">
        <w:rPr>
          <w:rFonts w:ascii="Times New Roman" w:hAnsi="Times New Roman" w:cs="Times New Roman"/>
          <w:sz w:val="24"/>
        </w:rPr>
        <w:t xml:space="preserve"> </w:t>
      </w:r>
      <w:r w:rsidRPr="00B31693">
        <w:rPr>
          <w:rFonts w:ascii="Times New Roman" w:hAnsi="Times New Roman" w:cs="Times New Roman"/>
          <w:sz w:val="24"/>
        </w:rPr>
        <w:t xml:space="preserve">though the likelihood that more will do so </w:t>
      </w:r>
      <w:r w:rsidR="00910759" w:rsidRPr="00B31693">
        <w:rPr>
          <w:rFonts w:ascii="Times New Roman" w:hAnsi="Times New Roman" w:cs="Times New Roman"/>
          <w:sz w:val="24"/>
        </w:rPr>
        <w:t xml:space="preserve">may encourage </w:t>
      </w:r>
      <w:r w:rsidR="00ED1AC5" w:rsidRPr="00B31693">
        <w:rPr>
          <w:rFonts w:ascii="Times New Roman" w:hAnsi="Times New Roman" w:cs="Times New Roman"/>
          <w:sz w:val="24"/>
        </w:rPr>
        <w:t xml:space="preserve">union negotiators to include </w:t>
      </w:r>
      <w:r w:rsidR="0066487D" w:rsidRPr="00B31693">
        <w:rPr>
          <w:rFonts w:ascii="Times New Roman" w:hAnsi="Times New Roman" w:cs="Times New Roman"/>
          <w:sz w:val="24"/>
        </w:rPr>
        <w:t>supportive items for</w:t>
      </w:r>
      <w:r w:rsidR="00ED1AC5" w:rsidRPr="00B31693">
        <w:rPr>
          <w:rFonts w:ascii="Times New Roman" w:hAnsi="Times New Roman" w:cs="Times New Roman"/>
          <w:sz w:val="24"/>
        </w:rPr>
        <w:t xml:space="preserve"> age friendly workplaces</w:t>
      </w:r>
      <w:r w:rsidR="00132E94" w:rsidRPr="00B31693">
        <w:rPr>
          <w:rFonts w:ascii="Times New Roman" w:hAnsi="Times New Roman" w:cs="Times New Roman"/>
          <w:sz w:val="24"/>
        </w:rPr>
        <w:t xml:space="preserve"> in their claims with employers.</w:t>
      </w:r>
      <w:r w:rsidR="00910759" w:rsidRPr="00B31693">
        <w:rPr>
          <w:rFonts w:ascii="Times New Roman" w:hAnsi="Times New Roman" w:cs="Times New Roman"/>
          <w:sz w:val="24"/>
        </w:rPr>
        <w:t xml:space="preserve"> Other influences may</w:t>
      </w:r>
      <w:r w:rsidR="0066487D" w:rsidRPr="00B31693">
        <w:rPr>
          <w:rFonts w:ascii="Times New Roman" w:hAnsi="Times New Roman" w:cs="Times New Roman"/>
          <w:sz w:val="24"/>
        </w:rPr>
        <w:t xml:space="preserve"> also</w:t>
      </w:r>
      <w:r w:rsidR="00910759" w:rsidRPr="00B31693">
        <w:rPr>
          <w:rFonts w:ascii="Times New Roman" w:hAnsi="Times New Roman" w:cs="Times New Roman"/>
          <w:sz w:val="24"/>
        </w:rPr>
        <w:t xml:space="preserve"> intervene, for example greater awareness of demographic change (perhaps exacerbated by Brexit), widespread acceptance of raised state pension ages and the sheer economic necessity for workers to continue in employment in some form for longer periods.</w:t>
      </w:r>
      <w:r w:rsidR="005E5743" w:rsidRPr="00B31693">
        <w:rPr>
          <w:rFonts w:ascii="Times New Roman" w:hAnsi="Times New Roman" w:cs="Times New Roman"/>
          <w:sz w:val="24"/>
        </w:rPr>
        <w:t xml:space="preserve"> </w:t>
      </w:r>
    </w:p>
    <w:p w14:paraId="153EE910" w14:textId="23E9015E" w:rsidR="00B354BC" w:rsidRPr="00B31693" w:rsidRDefault="00727B0C"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 xml:space="preserve">Drawing on focus group discussions with union </w:t>
      </w:r>
      <w:r w:rsidR="001E297C" w:rsidRPr="00B31693">
        <w:rPr>
          <w:rFonts w:ascii="Times New Roman" w:hAnsi="Times New Roman" w:cs="Times New Roman"/>
          <w:sz w:val="24"/>
        </w:rPr>
        <w:t>rep</w:t>
      </w:r>
      <w:r w:rsidRPr="00B31693">
        <w:rPr>
          <w:rFonts w:ascii="Times New Roman" w:hAnsi="Times New Roman" w:cs="Times New Roman"/>
          <w:sz w:val="24"/>
        </w:rPr>
        <w:t xml:space="preserve">s, we </w:t>
      </w:r>
      <w:r w:rsidR="00096649" w:rsidRPr="00B31693">
        <w:rPr>
          <w:rFonts w:ascii="Times New Roman" w:hAnsi="Times New Roman" w:cs="Times New Roman"/>
          <w:sz w:val="24"/>
        </w:rPr>
        <w:t xml:space="preserve">will now </w:t>
      </w:r>
      <w:r w:rsidRPr="00B31693">
        <w:rPr>
          <w:rFonts w:ascii="Times New Roman" w:hAnsi="Times New Roman" w:cs="Times New Roman"/>
          <w:sz w:val="24"/>
        </w:rPr>
        <w:t xml:space="preserve">discuss how </w:t>
      </w:r>
      <w:r w:rsidR="00096649" w:rsidRPr="00B31693">
        <w:rPr>
          <w:rFonts w:ascii="Times New Roman" w:hAnsi="Times New Roman" w:cs="Times New Roman"/>
          <w:sz w:val="24"/>
        </w:rPr>
        <w:t>unions</w:t>
      </w:r>
      <w:r w:rsidRPr="00B31693">
        <w:rPr>
          <w:rFonts w:ascii="Times New Roman" w:hAnsi="Times New Roman" w:cs="Times New Roman"/>
          <w:sz w:val="24"/>
        </w:rPr>
        <w:t xml:space="preserve"> are responding to government and employer initiatives for extending working life- both in terms of negotiating and pursuing shared goals with employers on the one hand and mobilising workers within social movements on the other.</w:t>
      </w:r>
    </w:p>
    <w:p w14:paraId="24BD54B8" w14:textId="4F94158F" w:rsidR="00727B0C" w:rsidRPr="00B31693" w:rsidRDefault="004D32AB" w:rsidP="00B04596">
      <w:pPr>
        <w:pStyle w:val="Heading1"/>
        <w:rPr>
          <w:rFonts w:cs="Times New Roman"/>
        </w:rPr>
      </w:pPr>
      <w:r w:rsidRPr="00B31693">
        <w:rPr>
          <w:rFonts w:cs="Times New Roman"/>
        </w:rPr>
        <w:t>Methodology</w:t>
      </w:r>
    </w:p>
    <w:p w14:paraId="635F51F8" w14:textId="63B98EDF" w:rsidR="00D125BC" w:rsidRPr="00B31693" w:rsidRDefault="004D32AB"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 xml:space="preserve">We analyse focus group discussions with trade union activists in </w:t>
      </w:r>
      <w:r w:rsidR="00BD004C" w:rsidRPr="00B31693">
        <w:rPr>
          <w:rFonts w:ascii="Times New Roman" w:hAnsi="Times New Roman" w:cs="Times New Roman"/>
          <w:sz w:val="24"/>
        </w:rPr>
        <w:t>two</w:t>
      </w:r>
      <w:r w:rsidR="00C517E6" w:rsidRPr="00B31693">
        <w:rPr>
          <w:rFonts w:ascii="Times New Roman" w:hAnsi="Times New Roman" w:cs="Times New Roman"/>
          <w:sz w:val="24"/>
        </w:rPr>
        <w:t xml:space="preserve"> </w:t>
      </w:r>
      <w:r w:rsidRPr="00B31693">
        <w:rPr>
          <w:rFonts w:ascii="Times New Roman" w:hAnsi="Times New Roman" w:cs="Times New Roman"/>
          <w:sz w:val="24"/>
        </w:rPr>
        <w:t xml:space="preserve">occupational sectors: </w:t>
      </w:r>
      <w:r w:rsidR="00C517E6" w:rsidRPr="00B31693">
        <w:rPr>
          <w:rFonts w:ascii="Times New Roman" w:hAnsi="Times New Roman" w:cs="Times New Roman"/>
          <w:sz w:val="24"/>
        </w:rPr>
        <w:t>construction</w:t>
      </w:r>
      <w:r w:rsidR="00B354BC" w:rsidRPr="00B31693">
        <w:rPr>
          <w:rFonts w:ascii="Times New Roman" w:hAnsi="Times New Roman" w:cs="Times New Roman"/>
          <w:sz w:val="24"/>
        </w:rPr>
        <w:t xml:space="preserve"> (where work is notoriously physically demanding)</w:t>
      </w:r>
      <w:r w:rsidR="00C517E6" w:rsidRPr="00B31693">
        <w:rPr>
          <w:rFonts w:ascii="Times New Roman" w:hAnsi="Times New Roman" w:cs="Times New Roman"/>
          <w:sz w:val="24"/>
        </w:rPr>
        <w:t xml:space="preserve"> and </w:t>
      </w:r>
      <w:r w:rsidR="00BB74BA" w:rsidRPr="00B31693">
        <w:rPr>
          <w:rFonts w:ascii="Times New Roman" w:hAnsi="Times New Roman" w:cs="Times New Roman"/>
          <w:sz w:val="24"/>
        </w:rPr>
        <w:t>financial services</w:t>
      </w:r>
      <w:r w:rsidR="00B354BC" w:rsidRPr="00B31693">
        <w:rPr>
          <w:rFonts w:ascii="Times New Roman" w:hAnsi="Times New Roman" w:cs="Times New Roman"/>
          <w:sz w:val="24"/>
        </w:rPr>
        <w:t xml:space="preserve"> (where stress and high pressure are said to feature)</w:t>
      </w:r>
      <w:r w:rsidR="00BC56A9" w:rsidRPr="00B31693">
        <w:rPr>
          <w:rFonts w:ascii="Times New Roman" w:hAnsi="Times New Roman" w:cs="Times New Roman"/>
          <w:sz w:val="24"/>
        </w:rPr>
        <w:t>.</w:t>
      </w:r>
      <w:r w:rsidRPr="00B31693">
        <w:rPr>
          <w:rFonts w:ascii="Times New Roman" w:hAnsi="Times New Roman" w:cs="Times New Roman"/>
          <w:sz w:val="24"/>
        </w:rPr>
        <w:t xml:space="preserve"> Data is drawn from a larger qualitative dataset collected as part of a European Commission funded research project on social partnership and </w:t>
      </w:r>
      <w:r w:rsidRPr="00B31693">
        <w:rPr>
          <w:rFonts w:ascii="Times New Roman" w:hAnsi="Times New Roman" w:cs="Times New Roman"/>
          <w:sz w:val="24"/>
        </w:rPr>
        <w:lastRenderedPageBreak/>
        <w:t>active ageing.</w:t>
      </w:r>
      <w:r w:rsidR="00580D19" w:rsidRPr="00B31693">
        <w:rPr>
          <w:rFonts w:ascii="Times New Roman" w:hAnsi="Times New Roman" w:cs="Times New Roman"/>
          <w:sz w:val="24"/>
        </w:rPr>
        <w:t xml:space="preserve"> </w:t>
      </w:r>
      <w:r w:rsidR="0048764D" w:rsidRPr="00B31693">
        <w:rPr>
          <w:rFonts w:ascii="Times New Roman" w:hAnsi="Times New Roman" w:cs="Times New Roman"/>
          <w:sz w:val="24"/>
        </w:rPr>
        <w:t xml:space="preserve">For </w:t>
      </w:r>
      <w:r w:rsidR="00D125BC" w:rsidRPr="00B31693">
        <w:rPr>
          <w:rFonts w:ascii="Times New Roman" w:hAnsi="Times New Roman" w:cs="Times New Roman"/>
          <w:sz w:val="24"/>
        </w:rPr>
        <w:t>t</w:t>
      </w:r>
      <w:r w:rsidR="00936C30" w:rsidRPr="00B31693">
        <w:rPr>
          <w:rFonts w:ascii="Times New Roman" w:hAnsi="Times New Roman" w:cs="Times New Roman"/>
          <w:sz w:val="24"/>
        </w:rPr>
        <w:t>hat</w:t>
      </w:r>
      <w:r w:rsidR="0048764D" w:rsidRPr="00B31693">
        <w:rPr>
          <w:rFonts w:ascii="Times New Roman" w:hAnsi="Times New Roman" w:cs="Times New Roman"/>
          <w:sz w:val="24"/>
        </w:rPr>
        <w:t xml:space="preserve"> international project 26 workshops were held in four countries</w:t>
      </w:r>
      <w:r w:rsidR="00B327AB" w:rsidRPr="00B31693">
        <w:rPr>
          <w:rFonts w:ascii="Times New Roman" w:hAnsi="Times New Roman" w:cs="Times New Roman"/>
          <w:sz w:val="24"/>
        </w:rPr>
        <w:t xml:space="preserve">. </w:t>
      </w:r>
      <w:r w:rsidR="0048764D" w:rsidRPr="00B31693">
        <w:rPr>
          <w:rFonts w:ascii="Times New Roman" w:hAnsi="Times New Roman" w:cs="Times New Roman"/>
          <w:sz w:val="24"/>
        </w:rPr>
        <w:t xml:space="preserve"> </w:t>
      </w:r>
      <w:r w:rsidR="004C5C89" w:rsidRPr="00B31693">
        <w:rPr>
          <w:rFonts w:ascii="Times New Roman" w:hAnsi="Times New Roman" w:cs="Times New Roman"/>
          <w:sz w:val="24"/>
        </w:rPr>
        <w:t>T</w:t>
      </w:r>
      <w:r w:rsidR="00B327AB" w:rsidRPr="00B31693">
        <w:rPr>
          <w:rFonts w:ascii="Times New Roman" w:hAnsi="Times New Roman" w:cs="Times New Roman"/>
          <w:sz w:val="24"/>
        </w:rPr>
        <w:t xml:space="preserve">en </w:t>
      </w:r>
      <w:r w:rsidR="0048764D" w:rsidRPr="00B31693">
        <w:rPr>
          <w:rFonts w:ascii="Times New Roman" w:hAnsi="Times New Roman" w:cs="Times New Roman"/>
          <w:sz w:val="24"/>
        </w:rPr>
        <w:t>workshops</w:t>
      </w:r>
      <w:r w:rsidR="00580D19" w:rsidRPr="00B31693">
        <w:rPr>
          <w:rFonts w:ascii="Times New Roman" w:hAnsi="Times New Roman" w:cs="Times New Roman"/>
          <w:sz w:val="24"/>
        </w:rPr>
        <w:t xml:space="preserve"> were held</w:t>
      </w:r>
      <w:r w:rsidR="004C5C89" w:rsidRPr="00B31693">
        <w:rPr>
          <w:rFonts w:ascii="Times New Roman" w:hAnsi="Times New Roman" w:cs="Times New Roman"/>
          <w:sz w:val="24"/>
        </w:rPr>
        <w:t xml:space="preserve"> in the UK</w:t>
      </w:r>
      <w:r w:rsidR="00D125BC" w:rsidRPr="00B31693">
        <w:rPr>
          <w:rFonts w:ascii="Times New Roman" w:hAnsi="Times New Roman" w:cs="Times New Roman"/>
          <w:sz w:val="24"/>
        </w:rPr>
        <w:t xml:space="preserve"> including three</w:t>
      </w:r>
      <w:r w:rsidR="00580D19" w:rsidRPr="00B31693">
        <w:rPr>
          <w:rFonts w:ascii="Times New Roman" w:hAnsi="Times New Roman" w:cs="Times New Roman"/>
          <w:sz w:val="24"/>
        </w:rPr>
        <w:t xml:space="preserve"> workshops of union reps only. </w:t>
      </w:r>
      <w:r w:rsidR="0048764D" w:rsidRPr="00B31693">
        <w:rPr>
          <w:rFonts w:ascii="Times New Roman" w:hAnsi="Times New Roman" w:cs="Times New Roman"/>
          <w:sz w:val="24"/>
        </w:rPr>
        <w:t xml:space="preserve"> </w:t>
      </w:r>
      <w:r w:rsidR="00B327AB" w:rsidRPr="00B31693">
        <w:rPr>
          <w:rFonts w:ascii="Times New Roman" w:hAnsi="Times New Roman" w:cs="Times New Roman"/>
          <w:sz w:val="24"/>
        </w:rPr>
        <w:t>For the purpose of this ar</w:t>
      </w:r>
      <w:r w:rsidR="00D125BC" w:rsidRPr="00B31693">
        <w:rPr>
          <w:rFonts w:ascii="Times New Roman" w:hAnsi="Times New Roman" w:cs="Times New Roman"/>
          <w:sz w:val="24"/>
        </w:rPr>
        <w:t>tic</w:t>
      </w:r>
      <w:r w:rsidR="00936C30" w:rsidRPr="00B31693">
        <w:rPr>
          <w:rFonts w:ascii="Times New Roman" w:hAnsi="Times New Roman" w:cs="Times New Roman"/>
          <w:sz w:val="24"/>
        </w:rPr>
        <w:t xml:space="preserve">le, seeking </w:t>
      </w:r>
      <w:r w:rsidR="00D125BC" w:rsidRPr="00B31693">
        <w:rPr>
          <w:rFonts w:ascii="Times New Roman" w:hAnsi="Times New Roman" w:cs="Times New Roman"/>
          <w:sz w:val="24"/>
        </w:rPr>
        <w:t>to understand union</w:t>
      </w:r>
      <w:r w:rsidR="00662005" w:rsidRPr="00B31693">
        <w:rPr>
          <w:rFonts w:ascii="Times New Roman" w:hAnsi="Times New Roman" w:cs="Times New Roman"/>
          <w:sz w:val="24"/>
        </w:rPr>
        <w:t xml:space="preserve"> collective</w:t>
      </w:r>
      <w:r w:rsidR="00D125BC" w:rsidRPr="00B31693">
        <w:rPr>
          <w:rFonts w:ascii="Times New Roman" w:hAnsi="Times New Roman" w:cs="Times New Roman"/>
          <w:sz w:val="24"/>
        </w:rPr>
        <w:t xml:space="preserve"> influence </w:t>
      </w:r>
      <w:r w:rsidR="00662005" w:rsidRPr="00B31693">
        <w:rPr>
          <w:rFonts w:ascii="Times New Roman" w:hAnsi="Times New Roman" w:cs="Times New Roman"/>
          <w:sz w:val="24"/>
        </w:rPr>
        <w:t>and</w:t>
      </w:r>
      <w:r w:rsidR="00CC3D33" w:rsidRPr="00B31693">
        <w:rPr>
          <w:rFonts w:ascii="Times New Roman" w:hAnsi="Times New Roman" w:cs="Times New Roman"/>
          <w:sz w:val="24"/>
        </w:rPr>
        <w:t xml:space="preserve"> </w:t>
      </w:r>
      <w:r w:rsidR="00D125BC" w:rsidRPr="00B31693">
        <w:rPr>
          <w:rFonts w:ascii="Times New Roman" w:hAnsi="Times New Roman" w:cs="Times New Roman"/>
          <w:sz w:val="24"/>
        </w:rPr>
        <w:t>organisation</w:t>
      </w:r>
      <w:r w:rsidR="00936C30" w:rsidRPr="00B31693">
        <w:rPr>
          <w:rFonts w:ascii="Times New Roman" w:hAnsi="Times New Roman" w:cs="Times New Roman"/>
          <w:sz w:val="24"/>
        </w:rPr>
        <w:t xml:space="preserve">, we eliminated one </w:t>
      </w:r>
      <w:r w:rsidR="007220C3" w:rsidRPr="00B31693">
        <w:rPr>
          <w:rFonts w:ascii="Times New Roman" w:hAnsi="Times New Roman" w:cs="Times New Roman"/>
          <w:sz w:val="24"/>
        </w:rPr>
        <w:t xml:space="preserve">union </w:t>
      </w:r>
      <w:r w:rsidR="00936C30" w:rsidRPr="00B31693">
        <w:rPr>
          <w:rFonts w:ascii="Times New Roman" w:hAnsi="Times New Roman" w:cs="Times New Roman"/>
          <w:sz w:val="24"/>
        </w:rPr>
        <w:t xml:space="preserve">workshop </w:t>
      </w:r>
      <w:r w:rsidR="0064173A" w:rsidRPr="00B31693">
        <w:rPr>
          <w:rFonts w:ascii="Times New Roman" w:hAnsi="Times New Roman" w:cs="Times New Roman"/>
          <w:sz w:val="24"/>
        </w:rPr>
        <w:t>because it was comprised</w:t>
      </w:r>
      <w:r w:rsidR="00936C30" w:rsidRPr="00B31693">
        <w:rPr>
          <w:rFonts w:ascii="Times New Roman" w:hAnsi="Times New Roman" w:cs="Times New Roman"/>
          <w:sz w:val="24"/>
        </w:rPr>
        <w:t xml:space="preserve"> substantially</w:t>
      </w:r>
      <w:r w:rsidR="0064173A" w:rsidRPr="00B31693">
        <w:rPr>
          <w:rFonts w:ascii="Times New Roman" w:hAnsi="Times New Roman" w:cs="Times New Roman"/>
          <w:sz w:val="24"/>
        </w:rPr>
        <w:t xml:space="preserve"> of</w:t>
      </w:r>
      <w:r w:rsidR="00936C30" w:rsidRPr="00B31693">
        <w:rPr>
          <w:rFonts w:ascii="Times New Roman" w:hAnsi="Times New Roman" w:cs="Times New Roman"/>
          <w:sz w:val="24"/>
        </w:rPr>
        <w:t xml:space="preserve"> reps from </w:t>
      </w:r>
      <w:r w:rsidR="00594475" w:rsidRPr="00B31693">
        <w:rPr>
          <w:rFonts w:ascii="Times New Roman" w:hAnsi="Times New Roman" w:cs="Times New Roman"/>
          <w:sz w:val="24"/>
        </w:rPr>
        <w:t>workplaces in which the union did not have collective bargaining power</w:t>
      </w:r>
      <w:r w:rsidR="00DF0ABD" w:rsidRPr="00B31693">
        <w:rPr>
          <w:rFonts w:ascii="Times New Roman" w:hAnsi="Times New Roman" w:cs="Times New Roman"/>
          <w:sz w:val="24"/>
        </w:rPr>
        <w:t xml:space="preserve">. </w:t>
      </w:r>
      <w:r w:rsidR="00E14689" w:rsidRPr="00B31693">
        <w:rPr>
          <w:rFonts w:ascii="Times New Roman" w:hAnsi="Times New Roman" w:cs="Times New Roman"/>
          <w:sz w:val="24"/>
        </w:rPr>
        <w:t xml:space="preserve">In both </w:t>
      </w:r>
      <w:r w:rsidR="00DF0ABD" w:rsidRPr="00B31693">
        <w:rPr>
          <w:rFonts w:ascii="Times New Roman" w:hAnsi="Times New Roman" w:cs="Times New Roman"/>
          <w:sz w:val="24"/>
        </w:rPr>
        <w:t>the Construction and Financial Services Sectors</w:t>
      </w:r>
      <w:r w:rsidR="00E14689" w:rsidRPr="00B31693">
        <w:rPr>
          <w:rFonts w:ascii="Times New Roman" w:hAnsi="Times New Roman" w:cs="Times New Roman"/>
          <w:sz w:val="24"/>
        </w:rPr>
        <w:t xml:space="preserve">, different </w:t>
      </w:r>
      <w:r w:rsidR="00DF0ABD" w:rsidRPr="00B31693">
        <w:rPr>
          <w:rFonts w:ascii="Times New Roman" w:hAnsi="Times New Roman" w:cs="Times New Roman"/>
          <w:sz w:val="24"/>
        </w:rPr>
        <w:t>elements</w:t>
      </w:r>
      <w:r w:rsidR="00E14689" w:rsidRPr="00B31693">
        <w:rPr>
          <w:rFonts w:ascii="Times New Roman" w:hAnsi="Times New Roman" w:cs="Times New Roman"/>
          <w:sz w:val="24"/>
        </w:rPr>
        <w:t xml:space="preserve"> of </w:t>
      </w:r>
      <w:r w:rsidR="00DF0ABD" w:rsidRPr="00B31693">
        <w:rPr>
          <w:rFonts w:ascii="Times New Roman" w:hAnsi="Times New Roman" w:cs="Times New Roman"/>
          <w:sz w:val="24"/>
        </w:rPr>
        <w:t>each</w:t>
      </w:r>
      <w:r w:rsidR="00E14689" w:rsidRPr="00B31693">
        <w:rPr>
          <w:rFonts w:ascii="Times New Roman" w:hAnsi="Times New Roman" w:cs="Times New Roman"/>
          <w:sz w:val="24"/>
        </w:rPr>
        <w:t xml:space="preserve"> sector were represented</w:t>
      </w:r>
      <w:r w:rsidR="00840560" w:rsidRPr="00B31693">
        <w:rPr>
          <w:rFonts w:ascii="Times New Roman" w:hAnsi="Times New Roman" w:cs="Times New Roman"/>
          <w:sz w:val="24"/>
        </w:rPr>
        <w:t>.</w:t>
      </w:r>
      <w:r w:rsidR="00580D19" w:rsidRPr="00B31693">
        <w:rPr>
          <w:rFonts w:ascii="Times New Roman" w:hAnsi="Times New Roman" w:cs="Times New Roman"/>
          <w:sz w:val="24"/>
        </w:rPr>
        <w:t xml:space="preserve"> </w:t>
      </w:r>
      <w:r w:rsidR="00CC3D33" w:rsidRPr="00B31693">
        <w:rPr>
          <w:rFonts w:ascii="Times New Roman" w:hAnsi="Times New Roman" w:cs="Times New Roman"/>
          <w:sz w:val="24"/>
        </w:rPr>
        <w:t xml:space="preserve">In the Construction </w:t>
      </w:r>
      <w:r w:rsidR="00662005" w:rsidRPr="00B31693">
        <w:rPr>
          <w:rFonts w:ascii="Times New Roman" w:hAnsi="Times New Roman" w:cs="Times New Roman"/>
          <w:sz w:val="24"/>
        </w:rPr>
        <w:t>workshop</w:t>
      </w:r>
      <w:r w:rsidR="00CC3D33" w:rsidRPr="00B31693">
        <w:rPr>
          <w:rFonts w:ascii="Times New Roman" w:hAnsi="Times New Roman" w:cs="Times New Roman"/>
          <w:sz w:val="24"/>
        </w:rPr>
        <w:t xml:space="preserve">, all </w:t>
      </w:r>
      <w:r w:rsidR="00A762B5" w:rsidRPr="00B31693">
        <w:rPr>
          <w:rFonts w:ascii="Times New Roman" w:hAnsi="Times New Roman" w:cs="Times New Roman"/>
          <w:sz w:val="24"/>
        </w:rPr>
        <w:t>reps</w:t>
      </w:r>
      <w:r w:rsidR="00E14689" w:rsidRPr="00B31693">
        <w:rPr>
          <w:rFonts w:ascii="Times New Roman" w:hAnsi="Times New Roman" w:cs="Times New Roman"/>
          <w:sz w:val="24"/>
        </w:rPr>
        <w:t xml:space="preserve"> were long established and</w:t>
      </w:r>
      <w:r w:rsidR="00A762B5" w:rsidRPr="00B31693">
        <w:rPr>
          <w:rFonts w:ascii="Times New Roman" w:hAnsi="Times New Roman" w:cs="Times New Roman"/>
          <w:sz w:val="24"/>
        </w:rPr>
        <w:t xml:space="preserve"> </w:t>
      </w:r>
      <w:r w:rsidR="00CC3D33" w:rsidRPr="00B31693">
        <w:rPr>
          <w:rFonts w:ascii="Times New Roman" w:hAnsi="Times New Roman" w:cs="Times New Roman"/>
          <w:sz w:val="24"/>
        </w:rPr>
        <w:t xml:space="preserve">held responsible </w:t>
      </w:r>
      <w:r w:rsidR="00E14689" w:rsidRPr="00B31693">
        <w:rPr>
          <w:rFonts w:ascii="Times New Roman" w:hAnsi="Times New Roman" w:cs="Times New Roman"/>
          <w:sz w:val="24"/>
        </w:rPr>
        <w:t>positions as union convenors. They were</w:t>
      </w:r>
      <w:r w:rsidR="00840560" w:rsidRPr="00B31693">
        <w:rPr>
          <w:rFonts w:ascii="Times New Roman" w:hAnsi="Times New Roman" w:cs="Times New Roman"/>
          <w:sz w:val="24"/>
        </w:rPr>
        <w:t xml:space="preserve"> </w:t>
      </w:r>
      <w:r w:rsidR="00A762B5" w:rsidRPr="00B31693">
        <w:rPr>
          <w:rFonts w:ascii="Times New Roman" w:hAnsi="Times New Roman" w:cs="Times New Roman"/>
          <w:sz w:val="24"/>
        </w:rPr>
        <w:t>mainly</w:t>
      </w:r>
      <w:r w:rsidR="004C5C89" w:rsidRPr="00B31693">
        <w:rPr>
          <w:rFonts w:ascii="Times New Roman" w:hAnsi="Times New Roman" w:cs="Times New Roman"/>
          <w:sz w:val="24"/>
        </w:rPr>
        <w:t xml:space="preserve"> from</w:t>
      </w:r>
      <w:r w:rsidR="00A762B5" w:rsidRPr="00B31693">
        <w:rPr>
          <w:rFonts w:ascii="Times New Roman" w:hAnsi="Times New Roman" w:cs="Times New Roman"/>
          <w:sz w:val="24"/>
        </w:rPr>
        <w:t xml:space="preserve"> large </w:t>
      </w:r>
      <w:r w:rsidR="00CC3D33" w:rsidRPr="00B31693">
        <w:rPr>
          <w:rFonts w:ascii="Times New Roman" w:hAnsi="Times New Roman" w:cs="Times New Roman"/>
          <w:sz w:val="24"/>
        </w:rPr>
        <w:t xml:space="preserve">construction sites </w:t>
      </w:r>
      <w:r w:rsidR="00840560" w:rsidRPr="00B31693">
        <w:rPr>
          <w:rFonts w:ascii="Times New Roman" w:hAnsi="Times New Roman" w:cs="Times New Roman"/>
          <w:sz w:val="24"/>
        </w:rPr>
        <w:t>(</w:t>
      </w:r>
      <w:r w:rsidR="00CC3D33" w:rsidRPr="00B31693">
        <w:rPr>
          <w:rFonts w:ascii="Times New Roman" w:hAnsi="Times New Roman" w:cs="Times New Roman"/>
          <w:sz w:val="24"/>
        </w:rPr>
        <w:t>for example in the City of London, Battersea Power Station, Tottenham Football Stadium and the Kings Cross development</w:t>
      </w:r>
      <w:r w:rsidR="00840560" w:rsidRPr="00B31693">
        <w:rPr>
          <w:rFonts w:ascii="Times New Roman" w:hAnsi="Times New Roman" w:cs="Times New Roman"/>
          <w:sz w:val="24"/>
        </w:rPr>
        <w:t>)</w:t>
      </w:r>
      <w:r w:rsidR="00CC3D33" w:rsidRPr="00B31693">
        <w:rPr>
          <w:rFonts w:ascii="Times New Roman" w:hAnsi="Times New Roman" w:cs="Times New Roman"/>
          <w:sz w:val="24"/>
        </w:rPr>
        <w:t xml:space="preserve">. </w:t>
      </w:r>
      <w:r w:rsidR="00840560" w:rsidRPr="00B31693">
        <w:rPr>
          <w:rFonts w:ascii="Times New Roman" w:hAnsi="Times New Roman" w:cs="Times New Roman"/>
          <w:sz w:val="24"/>
        </w:rPr>
        <w:t>All of the</w:t>
      </w:r>
      <w:r w:rsidR="00626F0E" w:rsidRPr="00B31693">
        <w:rPr>
          <w:rFonts w:ascii="Times New Roman" w:hAnsi="Times New Roman" w:cs="Times New Roman"/>
          <w:sz w:val="24"/>
        </w:rPr>
        <w:t xml:space="preserve"> Construction</w:t>
      </w:r>
      <w:r w:rsidR="00840560" w:rsidRPr="00B31693">
        <w:rPr>
          <w:rFonts w:ascii="Times New Roman" w:hAnsi="Times New Roman" w:cs="Times New Roman"/>
          <w:sz w:val="24"/>
        </w:rPr>
        <w:t xml:space="preserve"> reps were</w:t>
      </w:r>
      <w:r w:rsidR="00CC3D33" w:rsidRPr="00B31693">
        <w:rPr>
          <w:rFonts w:ascii="Times New Roman" w:hAnsi="Times New Roman" w:cs="Times New Roman"/>
          <w:sz w:val="24"/>
        </w:rPr>
        <w:t xml:space="preserve"> male</w:t>
      </w:r>
      <w:r w:rsidR="00662005" w:rsidRPr="00B31693">
        <w:rPr>
          <w:rFonts w:ascii="Times New Roman" w:hAnsi="Times New Roman" w:cs="Times New Roman"/>
          <w:sz w:val="24"/>
        </w:rPr>
        <w:t xml:space="preserve"> (reflecting the gender profile in the industry</w:t>
      </w:r>
      <w:r w:rsidR="00E14689" w:rsidRPr="00B31693">
        <w:rPr>
          <w:rFonts w:ascii="Times New Roman" w:hAnsi="Times New Roman" w:cs="Times New Roman"/>
          <w:sz w:val="24"/>
        </w:rPr>
        <w:t>)</w:t>
      </w:r>
      <w:r w:rsidR="00E15517" w:rsidRPr="00B31693">
        <w:rPr>
          <w:rFonts w:ascii="Times New Roman" w:hAnsi="Times New Roman" w:cs="Times New Roman"/>
          <w:sz w:val="24"/>
        </w:rPr>
        <w:t xml:space="preserve"> </w:t>
      </w:r>
      <w:r w:rsidR="00D125BC" w:rsidRPr="00B31693">
        <w:rPr>
          <w:rFonts w:ascii="Times New Roman" w:hAnsi="Times New Roman" w:cs="Times New Roman"/>
          <w:sz w:val="24"/>
        </w:rPr>
        <w:t xml:space="preserve">and </w:t>
      </w:r>
      <w:r w:rsidR="00E14689" w:rsidRPr="00B31693">
        <w:rPr>
          <w:rFonts w:ascii="Times New Roman" w:hAnsi="Times New Roman" w:cs="Times New Roman"/>
          <w:sz w:val="24"/>
        </w:rPr>
        <w:t>were themselves skilled in diverse</w:t>
      </w:r>
      <w:r w:rsidR="004C5C89" w:rsidRPr="00B31693">
        <w:rPr>
          <w:rFonts w:ascii="Times New Roman" w:hAnsi="Times New Roman" w:cs="Times New Roman"/>
          <w:sz w:val="24"/>
        </w:rPr>
        <w:t xml:space="preserve"> trades including carpentry, bricklaying, </w:t>
      </w:r>
      <w:r w:rsidR="00E15517" w:rsidRPr="00B31693">
        <w:rPr>
          <w:rFonts w:ascii="Times New Roman" w:hAnsi="Times New Roman" w:cs="Times New Roman"/>
          <w:sz w:val="24"/>
        </w:rPr>
        <w:t xml:space="preserve">scaffolding, </w:t>
      </w:r>
      <w:r w:rsidR="004C5C89" w:rsidRPr="00B31693">
        <w:rPr>
          <w:rFonts w:ascii="Times New Roman" w:hAnsi="Times New Roman" w:cs="Times New Roman"/>
          <w:sz w:val="24"/>
        </w:rPr>
        <w:t>electricians</w:t>
      </w:r>
      <w:r w:rsidR="00840560" w:rsidRPr="00B31693">
        <w:rPr>
          <w:rFonts w:ascii="Times New Roman" w:hAnsi="Times New Roman" w:cs="Times New Roman"/>
          <w:sz w:val="24"/>
        </w:rPr>
        <w:t xml:space="preserve"> and</w:t>
      </w:r>
      <w:r w:rsidR="004C5C89" w:rsidRPr="00B31693">
        <w:rPr>
          <w:rFonts w:ascii="Times New Roman" w:hAnsi="Times New Roman" w:cs="Times New Roman"/>
          <w:sz w:val="24"/>
        </w:rPr>
        <w:t xml:space="preserve"> </w:t>
      </w:r>
      <w:r w:rsidR="00D125BC" w:rsidRPr="00B31693">
        <w:rPr>
          <w:rFonts w:ascii="Times New Roman" w:hAnsi="Times New Roman" w:cs="Times New Roman"/>
          <w:sz w:val="24"/>
        </w:rPr>
        <w:t>labouring</w:t>
      </w:r>
      <w:r w:rsidR="004C5C89" w:rsidRPr="00B31693">
        <w:rPr>
          <w:rFonts w:ascii="Times New Roman" w:hAnsi="Times New Roman" w:cs="Times New Roman"/>
          <w:sz w:val="24"/>
        </w:rPr>
        <w:t>. One rep was from</w:t>
      </w:r>
      <w:r w:rsidR="00840560" w:rsidRPr="00B31693">
        <w:rPr>
          <w:rFonts w:ascii="Times New Roman" w:hAnsi="Times New Roman" w:cs="Times New Roman"/>
          <w:sz w:val="24"/>
        </w:rPr>
        <w:t xml:space="preserve"> a</w:t>
      </w:r>
      <w:r w:rsidR="00A762B5" w:rsidRPr="00B31693">
        <w:rPr>
          <w:rFonts w:ascii="Times New Roman" w:hAnsi="Times New Roman" w:cs="Times New Roman"/>
          <w:sz w:val="24"/>
        </w:rPr>
        <w:t xml:space="preserve"> local authority </w:t>
      </w:r>
      <w:r w:rsidR="00D125BC" w:rsidRPr="00B31693">
        <w:rPr>
          <w:rFonts w:ascii="Times New Roman" w:hAnsi="Times New Roman" w:cs="Times New Roman"/>
          <w:sz w:val="24"/>
        </w:rPr>
        <w:t xml:space="preserve">housing </w:t>
      </w:r>
      <w:r w:rsidR="00A762B5" w:rsidRPr="00B31693">
        <w:rPr>
          <w:rFonts w:ascii="Times New Roman" w:hAnsi="Times New Roman" w:cs="Times New Roman"/>
          <w:sz w:val="24"/>
        </w:rPr>
        <w:t xml:space="preserve">maintenance </w:t>
      </w:r>
      <w:r w:rsidR="00E15517" w:rsidRPr="00B31693">
        <w:rPr>
          <w:rFonts w:ascii="Times New Roman" w:hAnsi="Times New Roman" w:cs="Times New Roman"/>
          <w:sz w:val="24"/>
        </w:rPr>
        <w:t>department</w:t>
      </w:r>
      <w:r w:rsidR="00A762B5" w:rsidRPr="00B31693">
        <w:rPr>
          <w:rFonts w:ascii="Times New Roman" w:hAnsi="Times New Roman" w:cs="Times New Roman"/>
          <w:sz w:val="24"/>
        </w:rPr>
        <w:t>.</w:t>
      </w:r>
      <w:r w:rsidR="00E15517" w:rsidRPr="00B31693">
        <w:rPr>
          <w:rFonts w:ascii="Times New Roman" w:hAnsi="Times New Roman" w:cs="Times New Roman"/>
          <w:sz w:val="24"/>
        </w:rPr>
        <w:t xml:space="preserve"> </w:t>
      </w:r>
      <w:r w:rsidR="00E14689" w:rsidRPr="00B31693">
        <w:rPr>
          <w:rFonts w:ascii="Times New Roman" w:hAnsi="Times New Roman" w:cs="Times New Roman"/>
          <w:sz w:val="24"/>
        </w:rPr>
        <w:t>Moreover, a</w:t>
      </w:r>
      <w:r w:rsidR="00E15517" w:rsidRPr="00B31693">
        <w:rPr>
          <w:rFonts w:ascii="Times New Roman" w:hAnsi="Times New Roman" w:cs="Times New Roman"/>
          <w:sz w:val="24"/>
        </w:rPr>
        <w:t>ll</w:t>
      </w:r>
      <w:r w:rsidR="00840560" w:rsidRPr="00B31693">
        <w:rPr>
          <w:rFonts w:ascii="Times New Roman" w:hAnsi="Times New Roman" w:cs="Times New Roman"/>
          <w:sz w:val="24"/>
        </w:rPr>
        <w:t xml:space="preserve"> </w:t>
      </w:r>
      <w:r w:rsidR="00E14689" w:rsidRPr="00B31693">
        <w:rPr>
          <w:rFonts w:ascii="Times New Roman" w:hAnsi="Times New Roman" w:cs="Times New Roman"/>
          <w:sz w:val="24"/>
        </w:rPr>
        <w:t xml:space="preserve">Construction </w:t>
      </w:r>
      <w:r w:rsidR="00840560" w:rsidRPr="00B31693">
        <w:rPr>
          <w:rFonts w:ascii="Times New Roman" w:hAnsi="Times New Roman" w:cs="Times New Roman"/>
          <w:sz w:val="24"/>
        </w:rPr>
        <w:t>reps</w:t>
      </w:r>
      <w:r w:rsidR="00E15517" w:rsidRPr="00B31693">
        <w:rPr>
          <w:rFonts w:ascii="Times New Roman" w:hAnsi="Times New Roman" w:cs="Times New Roman"/>
          <w:sz w:val="24"/>
        </w:rPr>
        <w:t xml:space="preserve"> had experience of working for different types of employers and </w:t>
      </w:r>
      <w:r w:rsidR="00662005" w:rsidRPr="00B31693">
        <w:rPr>
          <w:rFonts w:ascii="Times New Roman" w:hAnsi="Times New Roman" w:cs="Times New Roman"/>
          <w:sz w:val="24"/>
        </w:rPr>
        <w:t xml:space="preserve">currently </w:t>
      </w:r>
      <w:r w:rsidR="00840560" w:rsidRPr="00B31693">
        <w:rPr>
          <w:rFonts w:ascii="Times New Roman" w:hAnsi="Times New Roman" w:cs="Times New Roman"/>
          <w:sz w:val="24"/>
        </w:rPr>
        <w:t>represented</w:t>
      </w:r>
      <w:r w:rsidR="00E15517" w:rsidRPr="00B31693">
        <w:rPr>
          <w:rFonts w:ascii="Times New Roman" w:hAnsi="Times New Roman" w:cs="Times New Roman"/>
          <w:sz w:val="24"/>
        </w:rPr>
        <w:t xml:space="preserve"> different trades people</w:t>
      </w:r>
      <w:r w:rsidR="00840560" w:rsidRPr="00B31693">
        <w:rPr>
          <w:rFonts w:ascii="Times New Roman" w:hAnsi="Times New Roman" w:cs="Times New Roman"/>
          <w:sz w:val="24"/>
        </w:rPr>
        <w:t xml:space="preserve"> as union members</w:t>
      </w:r>
      <w:r w:rsidR="00D125BC" w:rsidRPr="00B31693">
        <w:rPr>
          <w:rFonts w:ascii="Times New Roman" w:hAnsi="Times New Roman" w:cs="Times New Roman"/>
          <w:sz w:val="24"/>
        </w:rPr>
        <w:t>.</w:t>
      </w:r>
    </w:p>
    <w:p w14:paraId="628AD27D" w14:textId="77777777" w:rsidR="0089722B" w:rsidRPr="00B31693" w:rsidRDefault="00A762B5"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 xml:space="preserve">In the Financial Services sector, </w:t>
      </w:r>
      <w:r w:rsidR="00E14689" w:rsidRPr="00B31693">
        <w:rPr>
          <w:rFonts w:ascii="Times New Roman" w:hAnsi="Times New Roman" w:cs="Times New Roman"/>
          <w:sz w:val="24"/>
        </w:rPr>
        <w:t>our workshop was attended by</w:t>
      </w:r>
      <w:r w:rsidRPr="00B31693">
        <w:rPr>
          <w:rFonts w:ascii="Times New Roman" w:hAnsi="Times New Roman" w:cs="Times New Roman"/>
          <w:sz w:val="24"/>
        </w:rPr>
        <w:t xml:space="preserve"> reps from a large bank, insurance companies</w:t>
      </w:r>
      <w:r w:rsidR="00626F0E" w:rsidRPr="00B31693">
        <w:rPr>
          <w:rFonts w:ascii="Times New Roman" w:hAnsi="Times New Roman" w:cs="Times New Roman"/>
          <w:sz w:val="24"/>
        </w:rPr>
        <w:t>, a building</w:t>
      </w:r>
      <w:r w:rsidR="00E14689" w:rsidRPr="00B31693">
        <w:rPr>
          <w:rFonts w:ascii="Times New Roman" w:hAnsi="Times New Roman" w:cs="Times New Roman"/>
          <w:sz w:val="24"/>
        </w:rPr>
        <w:t xml:space="preserve"> society</w:t>
      </w:r>
      <w:r w:rsidRPr="00B31693">
        <w:rPr>
          <w:rFonts w:ascii="Times New Roman" w:hAnsi="Times New Roman" w:cs="Times New Roman"/>
          <w:sz w:val="24"/>
        </w:rPr>
        <w:t xml:space="preserve"> and computer software support organisations. </w:t>
      </w:r>
      <w:r w:rsidR="00626F0E" w:rsidRPr="00B31693">
        <w:rPr>
          <w:rFonts w:ascii="Times New Roman" w:hAnsi="Times New Roman" w:cs="Times New Roman"/>
          <w:sz w:val="24"/>
        </w:rPr>
        <w:t>Some r</w:t>
      </w:r>
      <w:r w:rsidRPr="00B31693">
        <w:rPr>
          <w:rFonts w:ascii="Times New Roman" w:hAnsi="Times New Roman" w:cs="Times New Roman"/>
          <w:sz w:val="24"/>
        </w:rPr>
        <w:t xml:space="preserve">eps </w:t>
      </w:r>
      <w:r w:rsidR="00626F0E" w:rsidRPr="00B31693">
        <w:rPr>
          <w:rFonts w:ascii="Times New Roman" w:hAnsi="Times New Roman" w:cs="Times New Roman"/>
          <w:sz w:val="24"/>
        </w:rPr>
        <w:t xml:space="preserve">worked in </w:t>
      </w:r>
      <w:r w:rsidR="00E14689" w:rsidRPr="00B31693">
        <w:rPr>
          <w:rFonts w:ascii="Times New Roman" w:hAnsi="Times New Roman" w:cs="Times New Roman"/>
          <w:sz w:val="24"/>
        </w:rPr>
        <w:t>call centre operations which</w:t>
      </w:r>
      <w:r w:rsidR="00662005" w:rsidRPr="00B31693">
        <w:rPr>
          <w:rFonts w:ascii="Times New Roman" w:hAnsi="Times New Roman" w:cs="Times New Roman"/>
          <w:sz w:val="24"/>
        </w:rPr>
        <w:t xml:space="preserve"> </w:t>
      </w:r>
      <w:r w:rsidRPr="00B31693">
        <w:rPr>
          <w:rFonts w:ascii="Times New Roman" w:hAnsi="Times New Roman" w:cs="Times New Roman"/>
          <w:sz w:val="24"/>
        </w:rPr>
        <w:t xml:space="preserve">involving selling, customer services (for example in on line banking) and fraud protection. </w:t>
      </w:r>
      <w:r w:rsidR="00176BF2" w:rsidRPr="00B31693">
        <w:rPr>
          <w:rFonts w:ascii="Times New Roman" w:hAnsi="Times New Roman" w:cs="Times New Roman"/>
          <w:sz w:val="24"/>
        </w:rPr>
        <w:t>In both</w:t>
      </w:r>
      <w:r w:rsidR="004C27D1" w:rsidRPr="00B31693">
        <w:rPr>
          <w:rFonts w:ascii="Times New Roman" w:hAnsi="Times New Roman" w:cs="Times New Roman"/>
          <w:sz w:val="24"/>
        </w:rPr>
        <w:t>,</w:t>
      </w:r>
      <w:r w:rsidR="00176BF2" w:rsidRPr="00B31693">
        <w:rPr>
          <w:rFonts w:ascii="Times New Roman" w:hAnsi="Times New Roman" w:cs="Times New Roman"/>
          <w:sz w:val="24"/>
        </w:rPr>
        <w:t xml:space="preserve"> reps </w:t>
      </w:r>
      <w:r w:rsidR="00E14689" w:rsidRPr="00B31693">
        <w:rPr>
          <w:rFonts w:ascii="Times New Roman" w:hAnsi="Times New Roman" w:cs="Times New Roman"/>
          <w:sz w:val="24"/>
        </w:rPr>
        <w:t>were employed in organisations where there was an established professional personnel function though they dealt with both HR and departmental or site operations managers. A</w:t>
      </w:r>
      <w:r w:rsidR="00626F0E" w:rsidRPr="00B31693">
        <w:rPr>
          <w:rFonts w:ascii="Times New Roman" w:hAnsi="Times New Roman" w:cs="Times New Roman"/>
          <w:sz w:val="24"/>
        </w:rPr>
        <w:t>ll dealt with individual as well as collective issues</w:t>
      </w:r>
      <w:r w:rsidR="00DF0ABD" w:rsidRPr="00B31693">
        <w:rPr>
          <w:rFonts w:ascii="Times New Roman" w:hAnsi="Times New Roman" w:cs="Times New Roman"/>
          <w:sz w:val="24"/>
        </w:rPr>
        <w:t>, though their main attention was on site related issues.</w:t>
      </w:r>
      <w:r w:rsidR="00E14689" w:rsidRPr="00B31693">
        <w:rPr>
          <w:rFonts w:ascii="Times New Roman" w:hAnsi="Times New Roman" w:cs="Times New Roman"/>
          <w:sz w:val="24"/>
        </w:rPr>
        <w:t xml:space="preserve"> </w:t>
      </w:r>
    </w:p>
    <w:p w14:paraId="6C6BDD17" w14:textId="168C884D" w:rsidR="00B27454" w:rsidRPr="00B31693" w:rsidRDefault="004D32AB"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Focus group participants</w:t>
      </w:r>
      <w:r w:rsidR="00626F0E" w:rsidRPr="00B31693">
        <w:rPr>
          <w:rFonts w:ascii="Times New Roman" w:hAnsi="Times New Roman" w:cs="Times New Roman"/>
          <w:sz w:val="24"/>
        </w:rPr>
        <w:t xml:space="preserve"> for both the</w:t>
      </w:r>
      <w:r w:rsidR="00A762B5" w:rsidRPr="00B31693">
        <w:rPr>
          <w:rFonts w:ascii="Times New Roman" w:hAnsi="Times New Roman" w:cs="Times New Roman"/>
          <w:sz w:val="24"/>
        </w:rPr>
        <w:t xml:space="preserve"> workshops</w:t>
      </w:r>
      <w:r w:rsidRPr="00B31693">
        <w:rPr>
          <w:rFonts w:ascii="Times New Roman" w:hAnsi="Times New Roman" w:cs="Times New Roman"/>
          <w:sz w:val="24"/>
        </w:rPr>
        <w:t xml:space="preserve"> were selected using purposive sampling</w:t>
      </w:r>
      <w:r w:rsidR="00130DF8" w:rsidRPr="00B31693">
        <w:rPr>
          <w:rFonts w:ascii="Times New Roman" w:hAnsi="Times New Roman" w:cs="Times New Roman"/>
          <w:sz w:val="24"/>
        </w:rPr>
        <w:t xml:space="preserve"> </w:t>
      </w:r>
      <w:r w:rsidR="00AC1310" w:rsidRPr="00B31693">
        <w:rPr>
          <w:rFonts w:ascii="Times New Roman" w:hAnsi="Times New Roman" w:cs="Times New Roman"/>
          <w:sz w:val="24"/>
        </w:rPr>
        <w:t>(Bryman, 2006)</w:t>
      </w:r>
      <w:r w:rsidR="00130DF8" w:rsidRPr="00B31693">
        <w:rPr>
          <w:rFonts w:ascii="Times New Roman" w:hAnsi="Times New Roman" w:cs="Times New Roman"/>
          <w:sz w:val="24"/>
        </w:rPr>
        <w:t>.</w:t>
      </w:r>
      <w:r w:rsidRPr="00B31693">
        <w:rPr>
          <w:rFonts w:ascii="Times New Roman" w:hAnsi="Times New Roman" w:cs="Times New Roman"/>
          <w:sz w:val="24"/>
        </w:rPr>
        <w:t xml:space="preserve"> All of the</w:t>
      </w:r>
      <w:r w:rsidR="0092088F" w:rsidRPr="00B31693">
        <w:rPr>
          <w:rFonts w:ascii="Times New Roman" w:hAnsi="Times New Roman" w:cs="Times New Roman"/>
          <w:sz w:val="24"/>
        </w:rPr>
        <w:t xml:space="preserve"> participants were </w:t>
      </w:r>
      <w:r w:rsidR="00BE0C55" w:rsidRPr="00B31693">
        <w:rPr>
          <w:rFonts w:ascii="Times New Roman" w:hAnsi="Times New Roman" w:cs="Times New Roman"/>
          <w:sz w:val="24"/>
        </w:rPr>
        <w:t xml:space="preserve">enrolled on the workshops </w:t>
      </w:r>
      <w:r w:rsidR="0092088F" w:rsidRPr="00B31693">
        <w:rPr>
          <w:rFonts w:ascii="Times New Roman" w:hAnsi="Times New Roman" w:cs="Times New Roman"/>
          <w:sz w:val="24"/>
        </w:rPr>
        <w:t xml:space="preserve">with the help of full-time </w:t>
      </w:r>
      <w:r w:rsidR="0092088F" w:rsidRPr="00B31693">
        <w:rPr>
          <w:rFonts w:ascii="Times New Roman" w:hAnsi="Times New Roman" w:cs="Times New Roman"/>
          <w:sz w:val="24"/>
        </w:rPr>
        <w:lastRenderedPageBreak/>
        <w:t>officers</w:t>
      </w:r>
      <w:r w:rsidR="00662005" w:rsidRPr="00B31693">
        <w:rPr>
          <w:rFonts w:ascii="Times New Roman" w:hAnsi="Times New Roman" w:cs="Times New Roman"/>
          <w:sz w:val="24"/>
        </w:rPr>
        <w:t xml:space="preserve"> from the Unite trade union, this being strongly represented in both sectors.</w:t>
      </w:r>
      <w:r w:rsidR="0092088F" w:rsidRPr="00B31693">
        <w:rPr>
          <w:rFonts w:ascii="Times New Roman" w:hAnsi="Times New Roman" w:cs="Times New Roman"/>
          <w:sz w:val="24"/>
        </w:rPr>
        <w:t xml:space="preserve"> </w:t>
      </w:r>
      <w:r w:rsidR="008F0C11" w:rsidRPr="00B31693">
        <w:rPr>
          <w:rFonts w:ascii="Times New Roman" w:hAnsi="Times New Roman" w:cs="Times New Roman"/>
          <w:sz w:val="24"/>
        </w:rPr>
        <w:t>Six reps attended the Financial Services workshop and seven the Construction Sector workshop.</w:t>
      </w:r>
      <w:r w:rsidR="00B27454" w:rsidRPr="00B31693">
        <w:rPr>
          <w:rFonts w:ascii="Times New Roman" w:hAnsi="Times New Roman" w:cs="Times New Roman"/>
          <w:sz w:val="24"/>
        </w:rPr>
        <w:t xml:space="preserve"> Though we primarily focused on the perspectives of local activists, we also spoke with full-time union officials in both sectors and gathered documentary evidence such as union campaign material and collective agreements. We chose to speak with workplace representatives in order to learn how they were reconciling policy goals of the union nationally with workplace level pursuits and priorities, but we cross-checked with others to satisfy the need for authoritative and credible testimonies.  </w:t>
      </w:r>
    </w:p>
    <w:p w14:paraId="25B7C5FB" w14:textId="251A6A34" w:rsidR="008F0C11" w:rsidRPr="00B31693" w:rsidRDefault="00B27454"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 xml:space="preserve">The focus group discussions were recorded and transcribed. Through cross-case synthesis research strategies </w:t>
      </w:r>
      <w:r w:rsidR="00AC1310" w:rsidRPr="00B31693">
        <w:rPr>
          <w:rFonts w:ascii="Times New Roman" w:hAnsi="Times New Roman" w:cs="Times New Roman"/>
          <w:sz w:val="24"/>
        </w:rPr>
        <w:t>(Yin, 2002)</w:t>
      </w:r>
      <w:r w:rsidRPr="00B31693">
        <w:rPr>
          <w:rFonts w:ascii="Times New Roman" w:hAnsi="Times New Roman" w:cs="Times New Roman"/>
          <w:sz w:val="24"/>
        </w:rPr>
        <w:t xml:space="preserve">, we compare and contrast how representatives in  two contrasting sectors conceptualise </w:t>
      </w:r>
      <w:r w:rsidR="00434B4E" w:rsidRPr="00B31693">
        <w:rPr>
          <w:rFonts w:ascii="Times New Roman" w:hAnsi="Times New Roman" w:cs="Times New Roman"/>
          <w:sz w:val="24"/>
        </w:rPr>
        <w:t xml:space="preserve">1) </w:t>
      </w:r>
      <w:r w:rsidRPr="00B31693">
        <w:rPr>
          <w:rFonts w:ascii="Times New Roman" w:hAnsi="Times New Roman" w:cs="Times New Roman"/>
          <w:sz w:val="24"/>
        </w:rPr>
        <w:t xml:space="preserve">the extended working life agenda; </w:t>
      </w:r>
      <w:r w:rsidR="00434B4E" w:rsidRPr="00B31693">
        <w:rPr>
          <w:rFonts w:ascii="Times New Roman" w:hAnsi="Times New Roman" w:cs="Times New Roman"/>
          <w:sz w:val="24"/>
        </w:rPr>
        <w:t xml:space="preserve">2) </w:t>
      </w:r>
      <w:r w:rsidRPr="00B31693">
        <w:rPr>
          <w:rFonts w:ascii="Times New Roman" w:hAnsi="Times New Roman" w:cs="Times New Roman"/>
          <w:sz w:val="24"/>
        </w:rPr>
        <w:t xml:space="preserve">the impact they see it placing on older workers in their workplaces; </w:t>
      </w:r>
      <w:r w:rsidR="00434B4E" w:rsidRPr="00B31693">
        <w:rPr>
          <w:rFonts w:ascii="Times New Roman" w:hAnsi="Times New Roman" w:cs="Times New Roman"/>
          <w:sz w:val="24"/>
        </w:rPr>
        <w:t xml:space="preserve">3) </w:t>
      </w:r>
      <w:r w:rsidRPr="00B31693">
        <w:rPr>
          <w:rFonts w:ascii="Times New Roman" w:hAnsi="Times New Roman" w:cs="Times New Roman"/>
          <w:sz w:val="24"/>
        </w:rPr>
        <w:t xml:space="preserve">their approaches to responding to employer and government action; and </w:t>
      </w:r>
      <w:r w:rsidR="00434B4E" w:rsidRPr="00B31693">
        <w:rPr>
          <w:rFonts w:ascii="Times New Roman" w:hAnsi="Times New Roman" w:cs="Times New Roman"/>
          <w:sz w:val="24"/>
        </w:rPr>
        <w:t xml:space="preserve">4) </w:t>
      </w:r>
      <w:r w:rsidRPr="00B31693">
        <w:rPr>
          <w:rFonts w:ascii="Times New Roman" w:hAnsi="Times New Roman" w:cs="Times New Roman"/>
          <w:sz w:val="24"/>
        </w:rPr>
        <w:t xml:space="preserve">whether and how it is being used to mobilise members. Transcriptions were analysed using thematic analysis </w:t>
      </w:r>
      <w:r w:rsidR="00AC1310" w:rsidRPr="00B31693">
        <w:rPr>
          <w:rFonts w:ascii="Times New Roman" w:hAnsi="Times New Roman" w:cs="Times New Roman"/>
          <w:sz w:val="24"/>
        </w:rPr>
        <w:t>(Braun &amp; Clarke, 2006)</w:t>
      </w:r>
      <w:r w:rsidRPr="00B31693">
        <w:rPr>
          <w:rFonts w:ascii="Times New Roman" w:hAnsi="Times New Roman" w:cs="Times New Roman"/>
          <w:sz w:val="24"/>
        </w:rPr>
        <w:t xml:space="preserve"> framed around these four </w:t>
      </w:r>
      <w:r w:rsidR="00434B4E" w:rsidRPr="00B31693">
        <w:rPr>
          <w:rFonts w:ascii="Times New Roman" w:hAnsi="Times New Roman" w:cs="Times New Roman"/>
          <w:sz w:val="24"/>
        </w:rPr>
        <w:t>objectives</w:t>
      </w:r>
      <w:r w:rsidRPr="00B31693">
        <w:rPr>
          <w:rFonts w:ascii="Times New Roman" w:hAnsi="Times New Roman" w:cs="Times New Roman"/>
          <w:sz w:val="24"/>
        </w:rPr>
        <w:t xml:space="preserve">. </w:t>
      </w:r>
    </w:p>
    <w:p w14:paraId="21A80FD0" w14:textId="31E2DA19" w:rsidR="00BC56A9" w:rsidRPr="00B31693" w:rsidRDefault="00BC56A9" w:rsidP="00C536C2">
      <w:pPr>
        <w:autoSpaceDE w:val="0"/>
        <w:autoSpaceDN w:val="0"/>
        <w:adjustRightInd w:val="0"/>
        <w:spacing w:after="120"/>
        <w:rPr>
          <w:rFonts w:ascii="Times New Roman" w:hAnsi="Times New Roman" w:cs="Times New Roman"/>
          <w:sz w:val="24"/>
        </w:rPr>
      </w:pPr>
      <w:r w:rsidRPr="00B31693">
        <w:rPr>
          <w:rFonts w:ascii="Times New Roman" w:hAnsi="Times New Roman" w:cs="Times New Roman"/>
          <w:sz w:val="24"/>
        </w:rPr>
        <w:t>Before we discuss the perceptions and actions of union representatives at the workplace level, we briefly discuss how social dialogue is unfolding at the national level in terms of both pension and employment rights for older workers.</w:t>
      </w:r>
    </w:p>
    <w:p w14:paraId="105842B2" w14:textId="29024210" w:rsidR="00FB3BE5" w:rsidRPr="00B31693" w:rsidRDefault="000D597D" w:rsidP="00B04596">
      <w:pPr>
        <w:pStyle w:val="Heading1"/>
        <w:rPr>
          <w:rFonts w:cs="Times New Roman"/>
        </w:rPr>
      </w:pPr>
      <w:r w:rsidRPr="00B31693">
        <w:rPr>
          <w:rFonts w:cs="Times New Roman"/>
        </w:rPr>
        <w:t>Pensions adequacy</w:t>
      </w:r>
      <w:r w:rsidR="0050118C" w:rsidRPr="00B31693">
        <w:rPr>
          <w:rFonts w:cs="Times New Roman"/>
        </w:rPr>
        <w:t xml:space="preserve"> and</w:t>
      </w:r>
      <w:r w:rsidRPr="00B31693">
        <w:rPr>
          <w:rFonts w:cs="Times New Roman"/>
        </w:rPr>
        <w:t xml:space="preserve"> retirement in Construction Sector</w:t>
      </w:r>
    </w:p>
    <w:p w14:paraId="380035EA" w14:textId="38FD9876" w:rsidR="00C23ACA" w:rsidRPr="00B31693" w:rsidRDefault="00E44ED0" w:rsidP="00C536C2">
      <w:pPr>
        <w:pStyle w:val="NormalWeb"/>
        <w:spacing w:before="450" w:beforeAutospacing="0" w:after="450" w:afterAutospacing="0" w:line="480" w:lineRule="auto"/>
        <w:jc w:val="both"/>
        <w:rPr>
          <w:rFonts w:eastAsiaTheme="minorHAnsi"/>
          <w:iCs/>
          <w:lang w:eastAsia="en-US"/>
        </w:rPr>
      </w:pPr>
      <w:r w:rsidRPr="00B31693">
        <w:rPr>
          <w:rFonts w:eastAsiaTheme="minorHAnsi"/>
          <w:iCs/>
          <w:lang w:eastAsia="en-US"/>
        </w:rPr>
        <w:t xml:space="preserve">Recent history has shown that </w:t>
      </w:r>
      <w:r w:rsidR="00F65039" w:rsidRPr="00B31693">
        <w:rPr>
          <w:rFonts w:eastAsiaTheme="minorHAnsi"/>
          <w:iCs/>
          <w:lang w:eastAsia="en-US"/>
        </w:rPr>
        <w:t xml:space="preserve">workers </w:t>
      </w:r>
      <w:r w:rsidR="001124A1" w:rsidRPr="00B31693">
        <w:rPr>
          <w:rFonts w:eastAsiaTheme="minorHAnsi"/>
          <w:iCs/>
          <w:lang w:eastAsia="en-US"/>
        </w:rPr>
        <w:t>may sometimes be</w:t>
      </w:r>
      <w:r w:rsidR="00F65039" w:rsidRPr="00B31693">
        <w:rPr>
          <w:rFonts w:eastAsiaTheme="minorHAnsi"/>
          <w:iCs/>
          <w:lang w:eastAsia="en-US"/>
        </w:rPr>
        <w:t xml:space="preserve"> mustered around </w:t>
      </w:r>
      <w:r w:rsidR="00B27454" w:rsidRPr="00B31693">
        <w:rPr>
          <w:rFonts w:eastAsiaTheme="minorHAnsi"/>
          <w:iCs/>
          <w:lang w:eastAsia="en-US"/>
        </w:rPr>
        <w:t>defensive</w:t>
      </w:r>
      <w:r w:rsidR="00F65039" w:rsidRPr="00B31693">
        <w:rPr>
          <w:rFonts w:eastAsiaTheme="minorHAnsi"/>
          <w:iCs/>
          <w:lang w:eastAsia="en-US"/>
        </w:rPr>
        <w:t xml:space="preserve"> campaign</w:t>
      </w:r>
      <w:r w:rsidR="00B27454" w:rsidRPr="00B31693">
        <w:rPr>
          <w:rFonts w:eastAsiaTheme="minorHAnsi"/>
          <w:iCs/>
          <w:lang w:eastAsia="en-US"/>
        </w:rPr>
        <w:t>s</w:t>
      </w:r>
      <w:r w:rsidR="00F65039" w:rsidRPr="00B31693">
        <w:rPr>
          <w:rFonts w:eastAsiaTheme="minorHAnsi"/>
          <w:iCs/>
          <w:lang w:eastAsia="en-US"/>
        </w:rPr>
        <w:t xml:space="preserve"> to oppose erosion of </w:t>
      </w:r>
      <w:r w:rsidR="001124A1" w:rsidRPr="00B31693">
        <w:rPr>
          <w:rFonts w:eastAsiaTheme="minorHAnsi"/>
          <w:iCs/>
          <w:lang w:eastAsia="en-US"/>
        </w:rPr>
        <w:t xml:space="preserve">rights. </w:t>
      </w:r>
      <w:r w:rsidRPr="00B31693">
        <w:rPr>
          <w:rFonts w:eastAsiaTheme="minorHAnsi"/>
          <w:iCs/>
          <w:lang w:eastAsia="en-US"/>
        </w:rPr>
        <w:t xml:space="preserve">In contrast with </w:t>
      </w:r>
      <w:r w:rsidR="001124A1" w:rsidRPr="00B31693">
        <w:rPr>
          <w:rFonts w:eastAsiaTheme="minorHAnsi"/>
          <w:iCs/>
          <w:lang w:eastAsia="en-US"/>
        </w:rPr>
        <w:t xml:space="preserve">public sector employers </w:t>
      </w:r>
      <w:r w:rsidRPr="00B31693">
        <w:rPr>
          <w:rFonts w:eastAsiaTheme="minorHAnsi"/>
          <w:iCs/>
          <w:lang w:eastAsia="en-US"/>
        </w:rPr>
        <w:t>as well as</w:t>
      </w:r>
      <w:r w:rsidR="001124A1" w:rsidRPr="00B31693">
        <w:rPr>
          <w:rFonts w:eastAsiaTheme="minorHAnsi"/>
          <w:iCs/>
          <w:lang w:eastAsia="en-US"/>
        </w:rPr>
        <w:t xml:space="preserve"> employers in Financial Services </w:t>
      </w:r>
      <w:r w:rsidRPr="00B31693">
        <w:rPr>
          <w:rFonts w:eastAsiaTheme="minorHAnsi"/>
          <w:iCs/>
          <w:lang w:eastAsia="en-US"/>
        </w:rPr>
        <w:t>(</w:t>
      </w:r>
      <w:r w:rsidR="001124A1" w:rsidRPr="00B31693">
        <w:rPr>
          <w:rFonts w:eastAsiaTheme="minorHAnsi"/>
          <w:iCs/>
          <w:lang w:eastAsia="en-US"/>
        </w:rPr>
        <w:t xml:space="preserve">see below) </w:t>
      </w:r>
      <w:r w:rsidRPr="00B31693">
        <w:rPr>
          <w:rFonts w:eastAsiaTheme="minorHAnsi"/>
          <w:iCs/>
          <w:lang w:eastAsia="en-US"/>
        </w:rPr>
        <w:t xml:space="preserve">which </w:t>
      </w:r>
      <w:r w:rsidR="001124A1" w:rsidRPr="00B31693">
        <w:rPr>
          <w:rFonts w:eastAsiaTheme="minorHAnsi"/>
          <w:iCs/>
          <w:lang w:eastAsia="en-US"/>
        </w:rPr>
        <w:t xml:space="preserve">offer pensions to most staff, </w:t>
      </w:r>
      <w:r w:rsidR="004E374C" w:rsidRPr="00B31693">
        <w:rPr>
          <w:rFonts w:eastAsiaTheme="minorHAnsi"/>
          <w:iCs/>
          <w:lang w:eastAsia="en-US"/>
        </w:rPr>
        <w:t xml:space="preserve">less than a quarter of people </w:t>
      </w:r>
      <w:r w:rsidR="004E374C" w:rsidRPr="00B31693">
        <w:rPr>
          <w:rFonts w:eastAsiaTheme="minorHAnsi"/>
          <w:iCs/>
          <w:lang w:eastAsia="en-US"/>
        </w:rPr>
        <w:lastRenderedPageBreak/>
        <w:t xml:space="preserve">working in the construction sector have access to an occupational pension scheme </w:t>
      </w:r>
      <w:r w:rsidR="00AC1310" w:rsidRPr="00B31693">
        <w:rPr>
          <w:rFonts w:eastAsiaTheme="minorHAnsi"/>
          <w:iCs/>
          <w:noProof/>
          <w:lang w:eastAsia="en-US"/>
        </w:rPr>
        <w:t>(DWP, 2019)</w:t>
      </w:r>
      <w:r w:rsidR="004E374C" w:rsidRPr="00B31693">
        <w:rPr>
          <w:rFonts w:eastAsiaTheme="minorHAnsi"/>
          <w:iCs/>
          <w:lang w:eastAsia="en-US"/>
        </w:rPr>
        <w:t>.</w:t>
      </w:r>
      <w:r w:rsidRPr="00B31693">
        <w:rPr>
          <w:rFonts w:eastAsiaTheme="minorHAnsi"/>
          <w:iCs/>
          <w:lang w:eastAsia="en-US"/>
        </w:rPr>
        <w:t xml:space="preserve"> This is </w:t>
      </w:r>
      <w:r w:rsidR="001124A1" w:rsidRPr="00B31693">
        <w:rPr>
          <w:rFonts w:eastAsiaTheme="minorHAnsi"/>
          <w:iCs/>
          <w:lang w:eastAsia="en-US"/>
        </w:rPr>
        <w:t>largely because employment is short</w:t>
      </w:r>
      <w:r w:rsidR="00FA2185" w:rsidRPr="00B31693">
        <w:rPr>
          <w:rFonts w:eastAsiaTheme="minorHAnsi"/>
          <w:iCs/>
          <w:lang w:eastAsia="en-US"/>
        </w:rPr>
        <w:t>-</w:t>
      </w:r>
      <w:r w:rsidR="001124A1" w:rsidRPr="00B31693">
        <w:rPr>
          <w:rFonts w:eastAsiaTheme="minorHAnsi"/>
          <w:iCs/>
          <w:lang w:eastAsia="en-US"/>
        </w:rPr>
        <w:t>term and many construction employees are counted as self-employed</w:t>
      </w:r>
      <w:r w:rsidR="005F5208" w:rsidRPr="00B31693">
        <w:rPr>
          <w:rFonts w:eastAsiaTheme="minorHAnsi"/>
          <w:iCs/>
          <w:lang w:eastAsia="en-US"/>
        </w:rPr>
        <w:t>. The industry has historically been created around intricate complexes of often very small firms and even individuals, sub-contracting from prime contractors or other sub-contractors</w:t>
      </w:r>
      <w:r w:rsidR="001124A1" w:rsidRPr="00B31693">
        <w:rPr>
          <w:rFonts w:eastAsiaTheme="minorHAnsi"/>
          <w:iCs/>
          <w:lang w:eastAsia="en-US"/>
        </w:rPr>
        <w:t xml:space="preserve">. </w:t>
      </w:r>
      <w:r w:rsidR="005F5208" w:rsidRPr="00B31693">
        <w:rPr>
          <w:rFonts w:eastAsiaTheme="minorHAnsi"/>
          <w:iCs/>
          <w:lang w:eastAsia="en-US"/>
        </w:rPr>
        <w:t>W</w:t>
      </w:r>
      <w:r w:rsidR="00770F46" w:rsidRPr="00B31693">
        <w:rPr>
          <w:rFonts w:eastAsiaTheme="minorHAnsi"/>
          <w:iCs/>
          <w:lang w:eastAsia="en-US"/>
        </w:rPr>
        <w:t xml:space="preserve">here there </w:t>
      </w:r>
      <w:r w:rsidR="005F5208" w:rsidRPr="00B31693">
        <w:rPr>
          <w:rFonts w:eastAsiaTheme="minorHAnsi"/>
          <w:iCs/>
          <w:lang w:eastAsia="en-US"/>
        </w:rPr>
        <w:t>is a rich terrain of</w:t>
      </w:r>
      <w:r w:rsidR="00770F46" w:rsidRPr="00B31693">
        <w:rPr>
          <w:rFonts w:eastAsiaTheme="minorHAnsi"/>
          <w:iCs/>
          <w:lang w:eastAsia="en-US"/>
        </w:rPr>
        <w:t xml:space="preserve"> national agreements and pension schemes for all workers in the </w:t>
      </w:r>
      <w:r w:rsidR="005F5208" w:rsidRPr="00B31693">
        <w:rPr>
          <w:rFonts w:eastAsiaTheme="minorHAnsi"/>
          <w:iCs/>
          <w:lang w:eastAsia="en-US"/>
        </w:rPr>
        <w:t>public sector, including the National Health Service and Education, the Construction S</w:t>
      </w:r>
      <w:r w:rsidR="00770F46" w:rsidRPr="00B31693">
        <w:rPr>
          <w:rFonts w:eastAsiaTheme="minorHAnsi"/>
          <w:iCs/>
          <w:lang w:eastAsia="en-US"/>
        </w:rPr>
        <w:t>ector</w:t>
      </w:r>
      <w:r w:rsidR="005F5208" w:rsidRPr="00B31693">
        <w:rPr>
          <w:rFonts w:eastAsiaTheme="minorHAnsi"/>
          <w:iCs/>
          <w:lang w:eastAsia="en-US"/>
        </w:rPr>
        <w:t xml:space="preserve"> is, relatively speaking</w:t>
      </w:r>
      <w:r w:rsidRPr="00B31693">
        <w:rPr>
          <w:rFonts w:eastAsiaTheme="minorHAnsi"/>
          <w:iCs/>
          <w:lang w:eastAsia="en-US"/>
        </w:rPr>
        <w:t xml:space="preserve"> therefore</w:t>
      </w:r>
      <w:r w:rsidR="005F5208" w:rsidRPr="00B31693">
        <w:rPr>
          <w:rFonts w:eastAsiaTheme="minorHAnsi"/>
          <w:iCs/>
          <w:lang w:eastAsia="en-US"/>
        </w:rPr>
        <w:t>, a pensions desert</w:t>
      </w:r>
      <w:r w:rsidR="00F65039" w:rsidRPr="00B31693">
        <w:rPr>
          <w:rFonts w:eastAsiaTheme="minorHAnsi"/>
          <w:iCs/>
          <w:lang w:eastAsia="en-US"/>
        </w:rPr>
        <w:t xml:space="preserve">. </w:t>
      </w:r>
      <w:r w:rsidR="005F5208" w:rsidRPr="00B31693">
        <w:rPr>
          <w:rFonts w:eastAsiaTheme="minorHAnsi"/>
          <w:iCs/>
          <w:lang w:eastAsia="en-US"/>
        </w:rPr>
        <w:t xml:space="preserve">Whilst public sector workers could engage in a programme of industrial action to defend their pensions and retirement rights, </w:t>
      </w:r>
      <w:r w:rsidRPr="00B31693">
        <w:rPr>
          <w:rFonts w:eastAsiaTheme="minorHAnsi"/>
          <w:iCs/>
          <w:lang w:eastAsia="en-US"/>
        </w:rPr>
        <w:t>the same</w:t>
      </w:r>
      <w:r w:rsidR="00F65039" w:rsidRPr="00B31693">
        <w:rPr>
          <w:rFonts w:eastAsiaTheme="minorHAnsi"/>
          <w:iCs/>
          <w:lang w:eastAsia="en-US"/>
        </w:rPr>
        <w:t xml:space="preserve"> could not realistically be expected in the Construction Sector, as conditions </w:t>
      </w:r>
      <w:r w:rsidR="00FA2185" w:rsidRPr="00B31693">
        <w:rPr>
          <w:rFonts w:eastAsiaTheme="minorHAnsi"/>
          <w:iCs/>
          <w:lang w:eastAsia="en-US"/>
        </w:rPr>
        <w:t>within workplaces</w:t>
      </w:r>
      <w:r w:rsidR="00F65039" w:rsidRPr="00B31693">
        <w:rPr>
          <w:rFonts w:eastAsiaTheme="minorHAnsi"/>
          <w:iCs/>
          <w:lang w:eastAsia="en-US"/>
        </w:rPr>
        <w:t xml:space="preserve"> are quite different.</w:t>
      </w:r>
    </w:p>
    <w:p w14:paraId="2B9A0EDB" w14:textId="7B2129D2" w:rsidR="002C41E8" w:rsidRPr="00B31693" w:rsidRDefault="0050118C" w:rsidP="00B04596">
      <w:pPr>
        <w:pStyle w:val="Heading1"/>
        <w:rPr>
          <w:rFonts w:cs="Times New Roman"/>
        </w:rPr>
      </w:pPr>
      <w:r w:rsidRPr="00B31693">
        <w:rPr>
          <w:rFonts w:cs="Times New Roman"/>
        </w:rPr>
        <w:t>Pensions and retirement in Financial Services</w:t>
      </w:r>
    </w:p>
    <w:p w14:paraId="1B2E77B8" w14:textId="6DACA956" w:rsidR="0023729B" w:rsidRPr="00B31693" w:rsidRDefault="004D4E7E" w:rsidP="00B04596">
      <w:pPr>
        <w:pStyle w:val="NormalWeb"/>
        <w:spacing w:before="0" w:beforeAutospacing="0" w:after="160" w:afterAutospacing="0" w:line="480" w:lineRule="auto"/>
        <w:jc w:val="both"/>
        <w:rPr>
          <w:rFonts w:eastAsiaTheme="minorHAnsi"/>
        </w:rPr>
      </w:pPr>
      <w:r w:rsidRPr="00B31693">
        <w:rPr>
          <w:rFonts w:eastAsiaTheme="minorHAnsi"/>
          <w:iCs/>
          <w:lang w:eastAsia="en-US"/>
        </w:rPr>
        <w:t>P</w:t>
      </w:r>
      <w:r w:rsidR="00970309" w:rsidRPr="00B31693">
        <w:rPr>
          <w:rFonts w:eastAsiaTheme="minorHAnsi"/>
          <w:iCs/>
          <w:lang w:eastAsia="en-US"/>
        </w:rPr>
        <w:t>ensions issues of e</w:t>
      </w:r>
      <w:r w:rsidR="0050118C" w:rsidRPr="00B31693">
        <w:rPr>
          <w:rFonts w:eastAsiaTheme="minorHAnsi"/>
          <w:iCs/>
          <w:lang w:eastAsia="en-US"/>
        </w:rPr>
        <w:t xml:space="preserve">mployees in </w:t>
      </w:r>
      <w:r w:rsidR="00877839" w:rsidRPr="00B31693">
        <w:rPr>
          <w:rFonts w:eastAsiaTheme="minorHAnsi"/>
          <w:iCs/>
          <w:lang w:eastAsia="en-US"/>
        </w:rPr>
        <w:t xml:space="preserve">Construction and </w:t>
      </w:r>
      <w:r w:rsidR="0050118C" w:rsidRPr="00B31693">
        <w:rPr>
          <w:rFonts w:eastAsiaTheme="minorHAnsi"/>
          <w:iCs/>
          <w:lang w:eastAsia="en-US"/>
        </w:rPr>
        <w:t xml:space="preserve">Financial Services </w:t>
      </w:r>
      <w:r w:rsidR="002063B0" w:rsidRPr="00B31693">
        <w:rPr>
          <w:rFonts w:eastAsiaTheme="minorHAnsi"/>
          <w:iCs/>
          <w:lang w:eastAsia="en-US"/>
        </w:rPr>
        <w:t>seem to be</w:t>
      </w:r>
      <w:r w:rsidR="0050118C" w:rsidRPr="00B31693">
        <w:rPr>
          <w:rFonts w:eastAsiaTheme="minorHAnsi"/>
          <w:iCs/>
          <w:lang w:eastAsia="en-US"/>
        </w:rPr>
        <w:t xml:space="preserve"> at </w:t>
      </w:r>
      <w:r w:rsidR="00877839" w:rsidRPr="00B31693">
        <w:rPr>
          <w:rFonts w:eastAsiaTheme="minorHAnsi"/>
          <w:iCs/>
          <w:lang w:eastAsia="en-US"/>
        </w:rPr>
        <w:t>opposite</w:t>
      </w:r>
      <w:r w:rsidR="0050118C" w:rsidRPr="00B31693">
        <w:rPr>
          <w:rFonts w:eastAsiaTheme="minorHAnsi"/>
          <w:iCs/>
          <w:lang w:eastAsia="en-US"/>
        </w:rPr>
        <w:t xml:space="preserve"> </w:t>
      </w:r>
      <w:r w:rsidR="00970309" w:rsidRPr="00B31693">
        <w:rPr>
          <w:rFonts w:eastAsiaTheme="minorHAnsi"/>
          <w:iCs/>
          <w:lang w:eastAsia="en-US"/>
        </w:rPr>
        <w:t>end</w:t>
      </w:r>
      <w:r w:rsidR="00877839" w:rsidRPr="00B31693">
        <w:rPr>
          <w:rFonts w:eastAsiaTheme="minorHAnsi"/>
          <w:iCs/>
          <w:lang w:eastAsia="en-US"/>
        </w:rPr>
        <w:t>s</w:t>
      </w:r>
      <w:r w:rsidR="0050118C" w:rsidRPr="00B31693">
        <w:rPr>
          <w:rFonts w:eastAsiaTheme="minorHAnsi"/>
          <w:iCs/>
          <w:lang w:eastAsia="en-US"/>
        </w:rPr>
        <w:t xml:space="preserve"> of </w:t>
      </w:r>
      <w:r w:rsidRPr="00B31693">
        <w:rPr>
          <w:rFonts w:eastAsiaTheme="minorHAnsi"/>
          <w:iCs/>
          <w:lang w:eastAsia="en-US"/>
        </w:rPr>
        <w:t>a</w:t>
      </w:r>
      <w:r w:rsidR="0050118C" w:rsidRPr="00B31693">
        <w:rPr>
          <w:rFonts w:eastAsiaTheme="minorHAnsi"/>
          <w:iCs/>
          <w:lang w:eastAsia="en-US"/>
        </w:rPr>
        <w:t xml:space="preserve"> continuum of generosity. </w:t>
      </w:r>
      <w:r w:rsidR="004E374C" w:rsidRPr="00B31693">
        <w:rPr>
          <w:rFonts w:eastAsiaTheme="minorHAnsi"/>
          <w:iCs/>
          <w:lang w:eastAsia="en-US"/>
        </w:rPr>
        <w:t xml:space="preserve">Three quarters of </w:t>
      </w:r>
      <w:r w:rsidR="00A81247" w:rsidRPr="00B31693">
        <w:rPr>
          <w:rFonts w:eastAsiaTheme="minorHAnsi"/>
          <w:iCs/>
          <w:lang w:eastAsia="en-US"/>
        </w:rPr>
        <w:t xml:space="preserve">people working in the finance sector are members of a defined contribution or group personal pension scheme (similar to that negotiated between CWU and Royal Mail) </w:t>
      </w:r>
      <w:r w:rsidR="00AC1310" w:rsidRPr="00B31693">
        <w:rPr>
          <w:rFonts w:eastAsiaTheme="minorHAnsi"/>
          <w:iCs/>
          <w:noProof/>
          <w:lang w:eastAsia="en-US"/>
        </w:rPr>
        <w:t>(DWP, 2020)</w:t>
      </w:r>
      <w:r w:rsidR="00A81247" w:rsidRPr="00B31693">
        <w:rPr>
          <w:rFonts w:eastAsiaTheme="minorHAnsi"/>
          <w:iCs/>
          <w:lang w:eastAsia="en-US"/>
        </w:rPr>
        <w:t xml:space="preserve">. </w:t>
      </w:r>
      <w:r w:rsidR="0050118C" w:rsidRPr="00B31693">
        <w:rPr>
          <w:rFonts w:eastAsiaTheme="minorHAnsi"/>
          <w:iCs/>
          <w:lang w:eastAsia="en-US"/>
        </w:rPr>
        <w:t xml:space="preserve">Financial and insurance employers </w:t>
      </w:r>
      <w:r w:rsidR="002063B0" w:rsidRPr="00B31693">
        <w:rPr>
          <w:rFonts w:eastAsiaTheme="minorHAnsi"/>
          <w:iCs/>
          <w:lang w:eastAsia="en-US"/>
        </w:rPr>
        <w:t>contribute most into employee pensions pots, paying an average of 9.5% of an individual’s salary into their retirement savings</w:t>
      </w:r>
      <w:r w:rsidR="00A81247" w:rsidRPr="00B31693">
        <w:rPr>
          <w:rFonts w:eastAsiaTheme="minorHAnsi"/>
          <w:iCs/>
          <w:lang w:eastAsia="en-US"/>
        </w:rPr>
        <w:t xml:space="preserve"> </w:t>
      </w:r>
      <w:r w:rsidR="00AC1310" w:rsidRPr="00B31693">
        <w:rPr>
          <w:rFonts w:eastAsiaTheme="minorHAnsi"/>
          <w:iCs/>
          <w:noProof/>
          <w:lang w:eastAsia="en-US"/>
        </w:rPr>
        <w:t>(Scott, 2019)</w:t>
      </w:r>
      <w:r w:rsidR="008D0EB8" w:rsidRPr="00B31693">
        <w:rPr>
          <w:rFonts w:eastAsiaTheme="minorHAnsi"/>
          <w:iCs/>
          <w:lang w:eastAsia="en-US"/>
        </w:rPr>
        <w:t xml:space="preserve">. </w:t>
      </w:r>
      <w:r w:rsidR="00CB59F9" w:rsidRPr="00B31693">
        <w:rPr>
          <w:rFonts w:eastAsiaTheme="minorHAnsi"/>
          <w:iCs/>
          <w:lang w:eastAsia="en-US"/>
        </w:rPr>
        <w:t>T</w:t>
      </w:r>
      <w:r w:rsidR="008D0EB8" w:rsidRPr="00B31693">
        <w:rPr>
          <w:rFonts w:eastAsiaTheme="minorHAnsi"/>
          <w:iCs/>
          <w:lang w:eastAsia="en-US"/>
        </w:rPr>
        <w:t xml:space="preserve">he Unite National Officer for Financial Services told us that pensions and retirement issues were not currently a contentious issue in Financial Services, although most of the large employers had closed their final salary/ defined benefits pensions schemes some years </w:t>
      </w:r>
      <w:r w:rsidR="00CB59F9" w:rsidRPr="00B31693">
        <w:rPr>
          <w:rFonts w:eastAsiaTheme="minorHAnsi"/>
          <w:iCs/>
          <w:lang w:eastAsia="en-US"/>
        </w:rPr>
        <w:t>previously</w:t>
      </w:r>
      <w:r w:rsidR="008D0EB8" w:rsidRPr="00B31693">
        <w:rPr>
          <w:rFonts w:eastAsiaTheme="minorHAnsi"/>
          <w:iCs/>
          <w:lang w:eastAsia="en-US"/>
        </w:rPr>
        <w:t xml:space="preserve">. Employers now </w:t>
      </w:r>
      <w:r w:rsidR="00A6511D" w:rsidRPr="00B31693">
        <w:rPr>
          <w:rFonts w:eastAsiaTheme="minorHAnsi"/>
          <w:iCs/>
          <w:lang w:eastAsia="en-US"/>
        </w:rPr>
        <w:t xml:space="preserve">generally </w:t>
      </w:r>
      <w:r w:rsidR="008D0EB8" w:rsidRPr="00B31693">
        <w:rPr>
          <w:rFonts w:eastAsiaTheme="minorHAnsi"/>
          <w:iCs/>
          <w:lang w:eastAsia="en-US"/>
        </w:rPr>
        <w:t xml:space="preserve">allow staff to work longer if they wished and there were plenty of examples of people working in their </w:t>
      </w:r>
      <w:r w:rsidR="002C41E8" w:rsidRPr="00B31693">
        <w:rPr>
          <w:rFonts w:eastAsiaTheme="minorHAnsi"/>
          <w:iCs/>
          <w:lang w:eastAsia="en-US"/>
        </w:rPr>
        <w:t>60s and 70s.</w:t>
      </w:r>
      <w:r w:rsidR="008D0EB8" w:rsidRPr="00B31693">
        <w:rPr>
          <w:rFonts w:eastAsiaTheme="minorHAnsi"/>
          <w:iCs/>
          <w:lang w:eastAsia="en-US"/>
        </w:rPr>
        <w:t xml:space="preserve"> </w:t>
      </w:r>
      <w:r w:rsidR="002C41E8" w:rsidRPr="00B31693">
        <w:rPr>
          <w:rFonts w:eastAsiaTheme="minorHAnsi"/>
          <w:iCs/>
          <w:lang w:eastAsia="en-US"/>
        </w:rPr>
        <w:t>E</w:t>
      </w:r>
      <w:r w:rsidR="008D0EB8" w:rsidRPr="00B31693">
        <w:rPr>
          <w:rFonts w:eastAsiaTheme="minorHAnsi"/>
          <w:iCs/>
          <w:lang w:eastAsia="en-US"/>
        </w:rPr>
        <w:t>nforced retirement and age discrimination did not</w:t>
      </w:r>
      <w:r w:rsidR="002C41E8" w:rsidRPr="00B31693">
        <w:rPr>
          <w:rFonts w:eastAsiaTheme="minorHAnsi"/>
          <w:iCs/>
          <w:lang w:eastAsia="en-US"/>
        </w:rPr>
        <w:t>, so far as he knew,</w:t>
      </w:r>
      <w:r w:rsidR="008D0EB8" w:rsidRPr="00B31693">
        <w:rPr>
          <w:rFonts w:eastAsiaTheme="minorHAnsi"/>
          <w:iCs/>
          <w:lang w:eastAsia="en-US"/>
        </w:rPr>
        <w:t xml:space="preserve"> appear to be issues of concern. </w:t>
      </w:r>
      <w:r w:rsidR="0027379F" w:rsidRPr="00B31693">
        <w:rPr>
          <w:rFonts w:eastAsiaTheme="minorHAnsi"/>
          <w:iCs/>
          <w:lang w:eastAsia="en-US"/>
        </w:rPr>
        <w:t xml:space="preserve">As in the Construction </w:t>
      </w:r>
      <w:r w:rsidR="0027379F" w:rsidRPr="00B31693">
        <w:rPr>
          <w:rFonts w:eastAsiaTheme="minorHAnsi"/>
          <w:iCs/>
          <w:lang w:eastAsia="en-US"/>
        </w:rPr>
        <w:lastRenderedPageBreak/>
        <w:t xml:space="preserve">sector therefore, the Financial Services sector is unlikely to be the scene of </w:t>
      </w:r>
      <w:r w:rsidR="005F5208" w:rsidRPr="00B31693">
        <w:rPr>
          <w:rFonts w:eastAsiaTheme="minorHAnsi"/>
          <w:iCs/>
          <w:lang w:eastAsia="en-US"/>
        </w:rPr>
        <w:t xml:space="preserve">national or company based campaigns to </w:t>
      </w:r>
      <w:r w:rsidR="002C41E8" w:rsidRPr="00B31693">
        <w:rPr>
          <w:rFonts w:eastAsiaTheme="minorHAnsi"/>
          <w:iCs/>
          <w:lang w:eastAsia="en-US"/>
        </w:rPr>
        <w:t>secure retirement benefits improvements</w:t>
      </w:r>
      <w:r w:rsidR="0027379F" w:rsidRPr="00B31693">
        <w:rPr>
          <w:rFonts w:eastAsiaTheme="minorHAnsi"/>
          <w:iCs/>
          <w:lang w:eastAsia="en-US"/>
        </w:rPr>
        <w:t>, nor in turn</w:t>
      </w:r>
      <w:r w:rsidR="002C41E8" w:rsidRPr="00B31693">
        <w:rPr>
          <w:rFonts w:eastAsiaTheme="minorHAnsi"/>
          <w:iCs/>
          <w:lang w:eastAsia="en-US"/>
        </w:rPr>
        <w:t xml:space="preserve"> to provide a springboard </w:t>
      </w:r>
      <w:r w:rsidR="0027379F" w:rsidRPr="00B31693">
        <w:rPr>
          <w:rFonts w:eastAsiaTheme="minorHAnsi"/>
          <w:iCs/>
          <w:lang w:eastAsia="en-US"/>
        </w:rPr>
        <w:t>for</w:t>
      </w:r>
      <w:r w:rsidR="002C41E8" w:rsidRPr="00B31693">
        <w:rPr>
          <w:rFonts w:eastAsiaTheme="minorHAnsi"/>
          <w:iCs/>
          <w:lang w:eastAsia="en-US"/>
        </w:rPr>
        <w:t xml:space="preserve"> campaign</w:t>
      </w:r>
      <w:r w:rsidR="00E44ED0" w:rsidRPr="00B31693">
        <w:rPr>
          <w:rFonts w:eastAsiaTheme="minorHAnsi"/>
          <w:iCs/>
          <w:lang w:eastAsia="en-US"/>
        </w:rPr>
        <w:t>s</w:t>
      </w:r>
      <w:r w:rsidR="002C41E8" w:rsidRPr="00B31693">
        <w:rPr>
          <w:rFonts w:eastAsiaTheme="minorHAnsi"/>
          <w:iCs/>
          <w:lang w:eastAsia="en-US"/>
        </w:rPr>
        <w:t xml:space="preserve"> on workforce ageing and extended working life.</w:t>
      </w:r>
    </w:p>
    <w:p w14:paraId="517CEC9A" w14:textId="3C3ED65D" w:rsidR="006F44EA" w:rsidRPr="00B31693" w:rsidRDefault="006F44EA" w:rsidP="00B04596">
      <w:pPr>
        <w:pStyle w:val="Heading1"/>
        <w:rPr>
          <w:rFonts w:cs="Times New Roman"/>
        </w:rPr>
      </w:pPr>
      <w:r w:rsidRPr="00B31693">
        <w:rPr>
          <w:rFonts w:cs="Times New Roman"/>
        </w:rPr>
        <w:t xml:space="preserve">Discussions with union </w:t>
      </w:r>
      <w:r w:rsidR="001E297C" w:rsidRPr="00B31693">
        <w:rPr>
          <w:rFonts w:cs="Times New Roman"/>
        </w:rPr>
        <w:t xml:space="preserve">representatives </w:t>
      </w:r>
      <w:r w:rsidRPr="00B31693">
        <w:rPr>
          <w:rFonts w:cs="Times New Roman"/>
        </w:rPr>
        <w:t xml:space="preserve">in </w:t>
      </w:r>
      <w:r w:rsidR="005D0215" w:rsidRPr="00B31693">
        <w:rPr>
          <w:rFonts w:cs="Times New Roman"/>
        </w:rPr>
        <w:t>two</w:t>
      </w:r>
      <w:r w:rsidRPr="00B31693">
        <w:rPr>
          <w:rFonts w:cs="Times New Roman"/>
        </w:rPr>
        <w:t xml:space="preserve"> sectors</w:t>
      </w:r>
    </w:p>
    <w:p w14:paraId="35E86B8B" w14:textId="2A68D9DB" w:rsidR="00F47272" w:rsidRPr="00B31693" w:rsidRDefault="00F47272" w:rsidP="00C536C2">
      <w:pPr>
        <w:rPr>
          <w:rFonts w:ascii="Times New Roman" w:hAnsi="Times New Roman" w:cs="Times New Roman"/>
          <w:sz w:val="24"/>
        </w:rPr>
      </w:pPr>
      <w:r w:rsidRPr="00B31693">
        <w:rPr>
          <w:rFonts w:ascii="Times New Roman" w:hAnsi="Times New Roman" w:cs="Times New Roman"/>
          <w:sz w:val="24"/>
        </w:rPr>
        <w:t xml:space="preserve">In this section, we discuss </w:t>
      </w:r>
      <w:r w:rsidR="00925B9E" w:rsidRPr="00B31693">
        <w:rPr>
          <w:rFonts w:ascii="Times New Roman" w:hAnsi="Times New Roman" w:cs="Times New Roman"/>
          <w:sz w:val="24"/>
        </w:rPr>
        <w:t xml:space="preserve">the findings from focus groups in </w:t>
      </w:r>
      <w:r w:rsidR="00FA2185" w:rsidRPr="00B31693">
        <w:rPr>
          <w:rFonts w:ascii="Times New Roman" w:hAnsi="Times New Roman" w:cs="Times New Roman"/>
          <w:sz w:val="24"/>
        </w:rPr>
        <w:t xml:space="preserve">the </w:t>
      </w:r>
      <w:r w:rsidR="00925B9E" w:rsidRPr="00B31693">
        <w:rPr>
          <w:rFonts w:ascii="Times New Roman" w:hAnsi="Times New Roman" w:cs="Times New Roman"/>
          <w:sz w:val="24"/>
        </w:rPr>
        <w:t xml:space="preserve">two sectors: </w:t>
      </w:r>
      <w:r w:rsidR="005D0215" w:rsidRPr="00B31693">
        <w:rPr>
          <w:rFonts w:ascii="Times New Roman" w:hAnsi="Times New Roman" w:cs="Times New Roman"/>
          <w:sz w:val="24"/>
        </w:rPr>
        <w:t>finance</w:t>
      </w:r>
      <w:r w:rsidR="00925B9E" w:rsidRPr="00B31693">
        <w:rPr>
          <w:rFonts w:ascii="Times New Roman" w:hAnsi="Times New Roman" w:cs="Times New Roman"/>
          <w:sz w:val="24"/>
        </w:rPr>
        <w:t xml:space="preserve"> and construction. We focus on the ways in which workplace level </w:t>
      </w:r>
      <w:r w:rsidR="001E297C" w:rsidRPr="00B31693">
        <w:rPr>
          <w:rFonts w:ascii="Times New Roman" w:hAnsi="Times New Roman" w:cs="Times New Roman"/>
          <w:sz w:val="24"/>
        </w:rPr>
        <w:t xml:space="preserve">representatives </w:t>
      </w:r>
      <w:r w:rsidR="00925B9E" w:rsidRPr="00B31693">
        <w:rPr>
          <w:rFonts w:ascii="Times New Roman" w:hAnsi="Times New Roman" w:cs="Times New Roman"/>
          <w:sz w:val="24"/>
        </w:rPr>
        <w:t xml:space="preserve">have discussed age issues in the sector and ways in which they </w:t>
      </w:r>
      <w:r w:rsidR="00B02E4D" w:rsidRPr="00B31693">
        <w:rPr>
          <w:rFonts w:ascii="Times New Roman" w:hAnsi="Times New Roman" w:cs="Times New Roman"/>
          <w:sz w:val="24"/>
        </w:rPr>
        <w:t>have framed the extension of working life in their sectors; how they represent the interests of their members and negotiations with employers.</w:t>
      </w:r>
    </w:p>
    <w:p w14:paraId="61518C64"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The </w:t>
      </w:r>
      <w:r w:rsidRPr="00B31693">
        <w:rPr>
          <w:rFonts w:ascii="Times New Roman" w:hAnsi="Times New Roman" w:cs="Times New Roman"/>
          <w:i/>
          <w:sz w:val="24"/>
        </w:rPr>
        <w:t xml:space="preserve">European Social Partners’ Autonomous Agreement on Active Ageing and an Inter-Generational Approach </w:t>
      </w:r>
      <w:r w:rsidRPr="00B31693">
        <w:rPr>
          <w:rFonts w:ascii="Times New Roman" w:hAnsi="Times New Roman" w:cs="Times New Roman"/>
          <w:sz w:val="24"/>
        </w:rPr>
        <w:t xml:space="preserve">sets out a comprehensive agenda for joint working to, “…make it easier for older workers to actively participate in the labour market until legal retirement age, ...” In the UK, the system of industrial relations does not provide the same institutional formality for social dialogue at sector and local level as is found in most EU countries. Day to day social dialogue in the private sector is largely conducted via lay member shop stewards and health and safety representatives, whose role is to consult with workplace management on a wide range of issues. In assessing the impact of the framework agreement in the UK then, we have engaged with two groups of union workplace representatives, from the construction sector and financial services, to discover how far, and in what ways, their activity is consistent with an active ageing agenda as described in the framework agreement. </w:t>
      </w:r>
    </w:p>
    <w:p w14:paraId="1083CB32"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Section 4 of the agreement commits the signatories to </w:t>
      </w:r>
      <w:r w:rsidRPr="00B31693">
        <w:rPr>
          <w:rFonts w:ascii="Times New Roman" w:hAnsi="Times New Roman" w:cs="Times New Roman"/>
          <w:i/>
          <w:sz w:val="24"/>
        </w:rPr>
        <w:t>actions</w:t>
      </w:r>
      <w:r w:rsidRPr="00B31693">
        <w:rPr>
          <w:rFonts w:ascii="Times New Roman" w:hAnsi="Times New Roman" w:cs="Times New Roman"/>
          <w:sz w:val="24"/>
        </w:rPr>
        <w:t xml:space="preserve"> under the following headings: </w:t>
      </w:r>
    </w:p>
    <w:p w14:paraId="2B17021A"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 xml:space="preserve">A strategic assessments of workforce demography; </w:t>
      </w:r>
    </w:p>
    <w:p w14:paraId="2CB8571E"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 xml:space="preserve">B promotion of health and safety in the workplace; </w:t>
      </w:r>
    </w:p>
    <w:p w14:paraId="36F2F22A"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lastRenderedPageBreak/>
        <w:t xml:space="preserve">C skills and competence management; </w:t>
      </w:r>
    </w:p>
    <w:p w14:paraId="21410E0D"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D work organisation for healthy and productive lives</w:t>
      </w:r>
    </w:p>
    <w:p w14:paraId="57C4C590"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E Intergenerational approach</w:t>
      </w:r>
    </w:p>
    <w:p w14:paraId="32DC1209"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We will attempt to summarise the discourse in our two workshops according to the same headings.</w:t>
      </w:r>
    </w:p>
    <w:p w14:paraId="3FACAC40" w14:textId="254346BA" w:rsidR="009A5E15" w:rsidRPr="00B31693" w:rsidRDefault="008E614D" w:rsidP="00B04596">
      <w:pPr>
        <w:pStyle w:val="Heading2"/>
        <w:rPr>
          <w:rFonts w:cs="Times New Roman"/>
        </w:rPr>
      </w:pPr>
      <w:r w:rsidRPr="00B31693">
        <w:rPr>
          <w:rFonts w:cs="Times New Roman"/>
        </w:rPr>
        <w:t xml:space="preserve">Industrial relations structures in </w:t>
      </w:r>
      <w:r w:rsidR="009A5E15" w:rsidRPr="00B31693">
        <w:rPr>
          <w:rFonts w:cs="Times New Roman"/>
        </w:rPr>
        <w:t>construction and financial services</w:t>
      </w:r>
    </w:p>
    <w:p w14:paraId="5E58E9F1" w14:textId="7553E8C4"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While employment conditions a</w:t>
      </w:r>
      <w:r w:rsidR="0027379F" w:rsidRPr="00B31693">
        <w:rPr>
          <w:rFonts w:ascii="Times New Roman" w:hAnsi="Times New Roman" w:cs="Times New Roman"/>
          <w:sz w:val="24"/>
        </w:rPr>
        <w:t xml:space="preserve">nd industrial relations in </w:t>
      </w:r>
      <w:r w:rsidR="0027379F" w:rsidRPr="00B31693">
        <w:rPr>
          <w:rFonts w:ascii="Times New Roman" w:hAnsi="Times New Roman" w:cs="Times New Roman"/>
          <w:iCs/>
          <w:sz w:val="24"/>
          <w:szCs w:val="24"/>
        </w:rPr>
        <w:t>the two</w:t>
      </w:r>
      <w:r w:rsidRPr="00B31693">
        <w:rPr>
          <w:rFonts w:ascii="Times New Roman" w:hAnsi="Times New Roman" w:cs="Times New Roman"/>
          <w:sz w:val="24"/>
        </w:rPr>
        <w:t xml:space="preserve"> sectors differ in important respects, they also have similarities. Both sectors are comprised of almost wholly private sector organisations. There is a degree of co-ordination </w:t>
      </w:r>
      <w:r w:rsidRPr="00B31693">
        <w:rPr>
          <w:rFonts w:ascii="Times New Roman" w:hAnsi="Times New Roman" w:cs="Times New Roman"/>
          <w:i/>
          <w:sz w:val="24"/>
        </w:rPr>
        <w:t>between</w:t>
      </w:r>
      <w:r w:rsidRPr="00B31693">
        <w:rPr>
          <w:rFonts w:ascii="Times New Roman" w:hAnsi="Times New Roman" w:cs="Times New Roman"/>
          <w:sz w:val="24"/>
        </w:rPr>
        <w:t xml:space="preserve"> </w:t>
      </w:r>
      <w:r w:rsidR="00225028" w:rsidRPr="00B31693">
        <w:rPr>
          <w:rFonts w:ascii="Times New Roman" w:hAnsi="Times New Roman" w:cs="Times New Roman"/>
          <w:iCs/>
          <w:sz w:val="24"/>
          <w:szCs w:val="24"/>
        </w:rPr>
        <w:t>construction s</w:t>
      </w:r>
      <w:r w:rsidR="0027379F" w:rsidRPr="00B31693">
        <w:rPr>
          <w:rFonts w:ascii="Times New Roman" w:hAnsi="Times New Roman" w:cs="Times New Roman"/>
          <w:iCs/>
          <w:sz w:val="24"/>
          <w:szCs w:val="24"/>
        </w:rPr>
        <w:t xml:space="preserve">ector </w:t>
      </w:r>
      <w:r w:rsidRPr="00B31693">
        <w:rPr>
          <w:rFonts w:ascii="Times New Roman" w:hAnsi="Times New Roman" w:cs="Times New Roman"/>
          <w:sz w:val="24"/>
        </w:rPr>
        <w:t xml:space="preserve">employers via bodies such as the Building and Allied Trades Industrial Council and construction industry trade associations while in </w:t>
      </w:r>
      <w:r w:rsidR="0027379F" w:rsidRPr="00B31693">
        <w:rPr>
          <w:rFonts w:ascii="Times New Roman" w:hAnsi="Times New Roman" w:cs="Times New Roman"/>
          <w:iCs/>
          <w:sz w:val="24"/>
          <w:szCs w:val="24"/>
        </w:rPr>
        <w:t xml:space="preserve">the </w:t>
      </w:r>
      <w:r w:rsidR="00225028" w:rsidRPr="00B31693">
        <w:rPr>
          <w:rFonts w:ascii="Times New Roman" w:hAnsi="Times New Roman" w:cs="Times New Roman"/>
          <w:sz w:val="24"/>
        </w:rPr>
        <w:t>financial s</w:t>
      </w:r>
      <w:r w:rsidRPr="00B31693">
        <w:rPr>
          <w:rFonts w:ascii="Times New Roman" w:hAnsi="Times New Roman" w:cs="Times New Roman"/>
          <w:sz w:val="24"/>
        </w:rPr>
        <w:t>ervices</w:t>
      </w:r>
      <w:r w:rsidR="00225028" w:rsidRPr="00B31693">
        <w:rPr>
          <w:rFonts w:ascii="Times New Roman" w:hAnsi="Times New Roman" w:cs="Times New Roman"/>
          <w:iCs/>
          <w:sz w:val="24"/>
          <w:szCs w:val="24"/>
        </w:rPr>
        <w:t xml:space="preserve"> sector</w:t>
      </w:r>
      <w:r w:rsidRPr="00B31693">
        <w:rPr>
          <w:rFonts w:ascii="Times New Roman" w:hAnsi="Times New Roman" w:cs="Times New Roman"/>
          <w:sz w:val="24"/>
        </w:rPr>
        <w:t xml:space="preserve"> there is industry regulation through the Financial Conduct Authority, financial trade associations, and bodies </w:t>
      </w:r>
      <w:r w:rsidR="00225028" w:rsidRPr="00B31693">
        <w:rPr>
          <w:rFonts w:ascii="Times New Roman" w:hAnsi="Times New Roman" w:cs="Times New Roman"/>
          <w:iCs/>
          <w:sz w:val="24"/>
          <w:szCs w:val="24"/>
        </w:rPr>
        <w:t xml:space="preserve">such </w:t>
      </w:r>
      <w:r w:rsidRPr="00B31693">
        <w:rPr>
          <w:rFonts w:ascii="Times New Roman" w:hAnsi="Times New Roman" w:cs="Times New Roman"/>
          <w:sz w:val="24"/>
        </w:rPr>
        <w:t>as the Financial Services Skills Task Force. All of these support a degree of informal co-ordination between financial services organisations. However, on employment matters, both sectors are regulated by free market competition, underpinned by legal minimum standards of employment protection. Minimum workforce conditions in the construction sector are established by working rule agreements</w:t>
      </w:r>
      <w:r w:rsidRPr="00B31693">
        <w:rPr>
          <w:rFonts w:ascii="Times New Roman" w:hAnsi="Times New Roman" w:cs="Times New Roman"/>
          <w:sz w:val="24"/>
          <w:vertAlign w:val="superscript"/>
        </w:rPr>
        <w:footnoteReference w:id="6"/>
      </w:r>
      <w:r w:rsidRPr="00B31693">
        <w:rPr>
          <w:rFonts w:ascii="Times New Roman" w:hAnsi="Times New Roman" w:cs="Times New Roman"/>
          <w:sz w:val="24"/>
        </w:rPr>
        <w:t xml:space="preserve"> though these are invariably improved upon through local negotiations and market needs.  Specific employers in both sectors enjoy mature and well established relations with the trade union Unite, though there are also parts of each sector where unions have neither members nor influence. Specific sectoral features are as follows.</w:t>
      </w:r>
    </w:p>
    <w:p w14:paraId="1413A276" w14:textId="77777777" w:rsidR="009A5E15" w:rsidRPr="00B31693" w:rsidRDefault="009A5E15" w:rsidP="00B04596">
      <w:pPr>
        <w:rPr>
          <w:rFonts w:ascii="Times New Roman" w:hAnsi="Times New Roman" w:cs="Times New Roman"/>
          <w:i/>
          <w:sz w:val="24"/>
        </w:rPr>
      </w:pPr>
      <w:r w:rsidRPr="00B31693">
        <w:rPr>
          <w:rFonts w:ascii="Times New Roman" w:hAnsi="Times New Roman" w:cs="Times New Roman"/>
          <w:i/>
          <w:sz w:val="24"/>
        </w:rPr>
        <w:lastRenderedPageBreak/>
        <w:t xml:space="preserve">Construction </w:t>
      </w:r>
    </w:p>
    <w:p w14:paraId="504C4F86" w14:textId="1ACD2402"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Large construction sites are managed by a principal contractor with delivery of projects usually sub-contracted to smaller sub-contractors. Workers are often employed for a short duration allowing for completion of stages in the construction project, or in any event move from site to site. </w:t>
      </w:r>
      <w:r w:rsidRPr="00B31693">
        <w:rPr>
          <w:rFonts w:ascii="Times New Roman" w:hAnsi="Times New Roman" w:cs="Times New Roman"/>
          <w:iCs/>
          <w:sz w:val="24"/>
          <w:szCs w:val="24"/>
        </w:rPr>
        <w:t xml:space="preserve">Self-employment conditions (commonly known as </w:t>
      </w:r>
      <w:r w:rsidR="00CE452D" w:rsidRPr="00B31693">
        <w:rPr>
          <w:rFonts w:ascii="Times New Roman" w:hAnsi="Times New Roman" w:cs="Times New Roman"/>
          <w:iCs/>
          <w:sz w:val="24"/>
          <w:szCs w:val="24"/>
        </w:rPr>
        <w:t>‘</w:t>
      </w:r>
      <w:r w:rsidRPr="00B31693">
        <w:rPr>
          <w:rFonts w:ascii="Times New Roman" w:hAnsi="Times New Roman" w:cs="Times New Roman"/>
          <w:iCs/>
          <w:sz w:val="24"/>
          <w:szCs w:val="24"/>
        </w:rPr>
        <w:t xml:space="preserve">the </w:t>
      </w:r>
      <w:r w:rsidR="00CE452D" w:rsidRPr="00B31693">
        <w:rPr>
          <w:rFonts w:ascii="Times New Roman" w:hAnsi="Times New Roman" w:cs="Times New Roman"/>
          <w:iCs/>
          <w:sz w:val="24"/>
          <w:szCs w:val="24"/>
        </w:rPr>
        <w:t>L</w:t>
      </w:r>
      <w:r w:rsidRPr="00B31693">
        <w:rPr>
          <w:rFonts w:ascii="Times New Roman" w:hAnsi="Times New Roman" w:cs="Times New Roman"/>
          <w:iCs/>
          <w:sz w:val="24"/>
          <w:szCs w:val="24"/>
        </w:rPr>
        <w:t>ump</w:t>
      </w:r>
      <w:r w:rsidR="00CE452D" w:rsidRPr="00B31693">
        <w:rPr>
          <w:rFonts w:ascii="Times New Roman" w:hAnsi="Times New Roman" w:cs="Times New Roman"/>
          <w:iCs/>
          <w:sz w:val="24"/>
          <w:szCs w:val="24"/>
        </w:rPr>
        <w:t>’</w:t>
      </w:r>
      <w:r w:rsidR="00566F28" w:rsidRPr="00B31693">
        <w:rPr>
          <w:rFonts w:ascii="Times New Roman" w:hAnsi="Times New Roman" w:cs="Times New Roman"/>
          <w:iCs/>
          <w:sz w:val="24"/>
          <w:szCs w:val="24"/>
        </w:rPr>
        <w:t xml:space="preserve"> </w:t>
      </w:r>
      <w:r w:rsidR="00566F28" w:rsidRPr="00B31693">
        <w:rPr>
          <w:rFonts w:ascii="Times New Roman" w:hAnsi="Times New Roman" w:cs="Times New Roman"/>
          <w:iCs/>
          <w:sz w:val="24"/>
          <w:szCs w:val="24"/>
        </w:rPr>
        <w:fldChar w:fldCharType="begin"/>
      </w:r>
      <w:r w:rsidR="00566F28" w:rsidRPr="00B31693">
        <w:rPr>
          <w:rFonts w:ascii="Times New Roman" w:hAnsi="Times New Roman" w:cs="Times New Roman"/>
          <w:iCs/>
          <w:sz w:val="24"/>
          <w:szCs w:val="24"/>
        </w:rPr>
        <w:instrText xml:space="preserve"> ADDIN EN.CITE &lt;EndNote&gt;&lt;Cite&gt;&lt;Author&gt;Smith&lt;/Author&gt;&lt;Year&gt;1973&lt;/Year&gt;&lt;RecNum&gt;5101&lt;/RecNum&gt;&lt;DisplayText&gt;(Smith, 1973)&lt;/DisplayText&gt;&lt;record&gt;&lt;rec-number&gt;5101&lt;/rec-number&gt;&lt;foreign-keys&gt;&lt;key app="EN" db-id="ar50955tgatve4e2t0lpve5exexx0rxvpdvp" timestamp="1605039426"&gt;5101&lt;/key&gt;&lt;/foreign-keys&gt;&lt;ref-type name="Book"&gt;6&lt;/ref-type&gt;&lt;contributors&gt;&lt;authors&gt;&lt;author&gt;Smith, P.&lt;/author&gt;&lt;/authors&gt;&lt;/contributors&gt;&lt;titles&gt;&lt;title&gt;Building workers: Organisation and the Lump&lt;/title&gt;&lt;/titles&gt;&lt;dates&gt;&lt;year&gt;1973&lt;/year&gt;&lt;/dates&gt;&lt;pub-location&gt;London&lt;/pub-location&gt;&lt;publisher&gt;IMG&lt;/publisher&gt;&lt;urls&gt;&lt;/urls&gt;&lt;/record&gt;&lt;/Cite&gt;&lt;/EndNote&gt;</w:instrText>
      </w:r>
      <w:r w:rsidR="00566F28" w:rsidRPr="00B31693">
        <w:rPr>
          <w:rFonts w:ascii="Times New Roman" w:hAnsi="Times New Roman" w:cs="Times New Roman"/>
          <w:iCs/>
          <w:sz w:val="24"/>
          <w:szCs w:val="24"/>
        </w:rPr>
        <w:fldChar w:fldCharType="separate"/>
      </w:r>
      <w:r w:rsidR="00566F28" w:rsidRPr="00B31693">
        <w:rPr>
          <w:rFonts w:ascii="Times New Roman" w:hAnsi="Times New Roman" w:cs="Times New Roman"/>
          <w:iCs/>
          <w:noProof/>
          <w:sz w:val="24"/>
          <w:szCs w:val="24"/>
        </w:rPr>
        <w:t>(Smith, 1973)</w:t>
      </w:r>
      <w:r w:rsidR="00566F28" w:rsidRPr="00B31693">
        <w:rPr>
          <w:rFonts w:ascii="Times New Roman" w:hAnsi="Times New Roman" w:cs="Times New Roman"/>
          <w:iCs/>
          <w:sz w:val="24"/>
          <w:szCs w:val="24"/>
        </w:rPr>
        <w:fldChar w:fldCharType="end"/>
      </w:r>
      <w:r w:rsidR="00CE452D" w:rsidRPr="00B31693">
        <w:rPr>
          <w:rFonts w:ascii="Times New Roman" w:hAnsi="Times New Roman" w:cs="Times New Roman"/>
          <w:iCs/>
          <w:sz w:val="24"/>
          <w:szCs w:val="24"/>
        </w:rPr>
        <w:t>)</w:t>
      </w:r>
      <w:r w:rsidRPr="00B31693">
        <w:rPr>
          <w:rFonts w:ascii="Times New Roman" w:hAnsi="Times New Roman" w:cs="Times New Roman"/>
          <w:sz w:val="24"/>
        </w:rPr>
        <w:t xml:space="preserve"> are widely applied whereby workers do not receive sick pay or holiday pay and bear responsibility for their own National Insurance payments and tax. The workforce is mainly male and highly dependent on manual skills, evidenced by possession of a skills card issued by the Construction Skills Certification Scheme. Union representation is mostly confined to the large construction sites, with Unite being the main union.  There are no formal age limitations for working in construction and many workers work up to and beyond state pension ages as they lack either private, company or state pensions because of their periods of self-employment. While the main contractors and Unite collaborate, particularly over health and safety, there is also a history of disputes with the unions seeking to raise pay and abolish the lump, labour-only sub-contracting system.</w:t>
      </w:r>
    </w:p>
    <w:p w14:paraId="1A93AC89" w14:textId="77777777" w:rsidR="009A5E15" w:rsidRPr="00B31693" w:rsidRDefault="009A5E15" w:rsidP="00B04596">
      <w:pPr>
        <w:pStyle w:val="Heading3"/>
        <w:rPr>
          <w:rFonts w:cs="Times New Roman"/>
        </w:rPr>
      </w:pPr>
      <w:r w:rsidRPr="00B31693">
        <w:rPr>
          <w:rFonts w:cs="Times New Roman"/>
        </w:rPr>
        <w:t>Financial services</w:t>
      </w:r>
    </w:p>
    <w:p w14:paraId="2E4EC9FB" w14:textId="6FC9CDF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According to Labour Force Survey (Q3 2020), the Finance sector has a young workforce with 69% under the age of 50 (against 60% within the entire workforce). Most of the reps in our workshop were based in call centres, where IT skills and the ability to communicate on the telephone are important requirements of jobs. </w:t>
      </w:r>
      <w:r w:rsidR="00225028" w:rsidRPr="00B31693">
        <w:rPr>
          <w:rFonts w:ascii="Times New Roman" w:hAnsi="Times New Roman" w:cs="Times New Roman"/>
          <w:iCs/>
          <w:sz w:val="24"/>
          <w:szCs w:val="24"/>
        </w:rPr>
        <w:t>Whilst</w:t>
      </w:r>
      <w:r w:rsidRPr="00B31693">
        <w:rPr>
          <w:rFonts w:ascii="Times New Roman" w:hAnsi="Times New Roman" w:cs="Times New Roman"/>
          <w:sz w:val="24"/>
        </w:rPr>
        <w:t xml:space="preserve"> pensions and retirement were </w:t>
      </w:r>
      <w:r w:rsidR="00225028" w:rsidRPr="00B31693">
        <w:rPr>
          <w:rFonts w:ascii="Times New Roman" w:hAnsi="Times New Roman" w:cs="Times New Roman"/>
          <w:iCs/>
          <w:sz w:val="24"/>
          <w:szCs w:val="24"/>
        </w:rPr>
        <w:t>“</w:t>
      </w:r>
      <w:r w:rsidRPr="00B31693">
        <w:rPr>
          <w:rFonts w:ascii="Times New Roman" w:hAnsi="Times New Roman" w:cs="Times New Roman"/>
          <w:sz w:val="24"/>
        </w:rPr>
        <w:t>not currently contentious issues</w:t>
      </w:r>
      <w:r w:rsidR="00225028" w:rsidRPr="00B31693">
        <w:rPr>
          <w:rFonts w:ascii="Times New Roman" w:hAnsi="Times New Roman" w:cs="Times New Roman"/>
          <w:iCs/>
          <w:sz w:val="24"/>
          <w:szCs w:val="24"/>
        </w:rPr>
        <w:t>”</w:t>
      </w:r>
      <w:r w:rsidR="00225028" w:rsidRPr="00B31693">
        <w:rPr>
          <w:rStyle w:val="FootnoteReference"/>
          <w:rFonts w:ascii="Times New Roman" w:hAnsi="Times New Roman" w:cs="Times New Roman"/>
          <w:iCs/>
          <w:sz w:val="24"/>
          <w:szCs w:val="24"/>
        </w:rPr>
        <w:footnoteReference w:id="7"/>
      </w:r>
      <w:r w:rsidRPr="00B31693">
        <w:rPr>
          <w:rFonts w:ascii="Times New Roman" w:hAnsi="Times New Roman" w:cs="Times New Roman"/>
          <w:iCs/>
          <w:sz w:val="24"/>
          <w:szCs w:val="24"/>
        </w:rPr>
        <w:t>,</w:t>
      </w:r>
      <w:r w:rsidRPr="00B31693">
        <w:rPr>
          <w:rFonts w:ascii="Times New Roman" w:hAnsi="Times New Roman" w:cs="Times New Roman"/>
          <w:sz w:val="24"/>
        </w:rPr>
        <w:t xml:space="preserve"> some of the largest banks including Barclays have closed their defined </w:t>
      </w:r>
      <w:r w:rsidRPr="00B31693">
        <w:rPr>
          <w:rFonts w:ascii="Times New Roman" w:hAnsi="Times New Roman" w:cs="Times New Roman"/>
          <w:sz w:val="24"/>
        </w:rPr>
        <w:lastRenderedPageBreak/>
        <w:t xml:space="preserve">benefit pension schemes </w:t>
      </w:r>
      <w:r w:rsidR="00B9725B" w:rsidRPr="00B31693">
        <w:rPr>
          <w:rFonts w:ascii="Times New Roman" w:hAnsi="Times New Roman" w:cs="Times New Roman"/>
          <w:iCs/>
          <w:sz w:val="24"/>
          <w:szCs w:val="24"/>
        </w:rPr>
        <w:t>(Flynn, 2014).</w:t>
      </w:r>
      <w:r w:rsidRPr="00B31693">
        <w:rPr>
          <w:rFonts w:ascii="Times New Roman" w:hAnsi="Times New Roman" w:cs="Times New Roman"/>
          <w:sz w:val="24"/>
        </w:rPr>
        <w:t xml:space="preserve"> Employers generally allow staff to work longer if they wished. Enforced retirement and age discrimination did not, so far as </w:t>
      </w:r>
      <w:r w:rsidR="00225028" w:rsidRPr="00B31693">
        <w:rPr>
          <w:rFonts w:ascii="Times New Roman" w:hAnsi="Times New Roman" w:cs="Times New Roman"/>
          <w:iCs/>
          <w:sz w:val="24"/>
          <w:szCs w:val="24"/>
        </w:rPr>
        <w:t>the Unite National Officer</w:t>
      </w:r>
      <w:r w:rsidR="00225028" w:rsidRPr="00B31693">
        <w:rPr>
          <w:rFonts w:ascii="Times New Roman" w:hAnsi="Times New Roman" w:cs="Times New Roman"/>
          <w:sz w:val="24"/>
        </w:rPr>
        <w:t xml:space="preserve"> </w:t>
      </w:r>
      <w:r w:rsidRPr="00B31693">
        <w:rPr>
          <w:rFonts w:ascii="Times New Roman" w:hAnsi="Times New Roman" w:cs="Times New Roman"/>
          <w:sz w:val="24"/>
        </w:rPr>
        <w:t>knew, appear to be issues of concern. While some companies have long standing union agreements and work according to partnership principles, promoting health and safety, employee learning and equal opportunities, the union has failed to secure a presence in many parts of the sector.</w:t>
      </w:r>
    </w:p>
    <w:p w14:paraId="1FA75D3B" w14:textId="16ED73B7" w:rsidR="009A5E15" w:rsidRPr="00B31693" w:rsidRDefault="00566F28" w:rsidP="009A5E15">
      <w:pPr>
        <w:rPr>
          <w:rFonts w:ascii="Times New Roman" w:hAnsi="Times New Roman" w:cs="Times New Roman"/>
          <w:sz w:val="24"/>
        </w:rPr>
      </w:pPr>
      <w:r w:rsidRPr="00B31693">
        <w:rPr>
          <w:rFonts w:ascii="Times New Roman" w:hAnsi="Times New Roman" w:cs="Times New Roman"/>
          <w:sz w:val="24"/>
        </w:rPr>
        <w:t>The next sub-sections follow the structure of the EU Framework Agreement.</w:t>
      </w:r>
    </w:p>
    <w:p w14:paraId="72B05900" w14:textId="77777777" w:rsidR="009A5E15" w:rsidRPr="00B31693" w:rsidRDefault="009A5E15" w:rsidP="00B04596">
      <w:pPr>
        <w:pStyle w:val="Heading2"/>
        <w:rPr>
          <w:rFonts w:cs="Times New Roman"/>
        </w:rPr>
      </w:pPr>
      <w:r w:rsidRPr="00B31693">
        <w:rPr>
          <w:rFonts w:cs="Times New Roman"/>
        </w:rPr>
        <w:t>A strategic assessments of workforce demography</w:t>
      </w:r>
    </w:p>
    <w:p w14:paraId="72535A85"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neither workshop did we find any evidence of </w:t>
      </w:r>
      <w:r w:rsidRPr="00B31693">
        <w:rPr>
          <w:rFonts w:ascii="Times New Roman" w:hAnsi="Times New Roman" w:cs="Times New Roman"/>
          <w:i/>
          <w:sz w:val="24"/>
        </w:rPr>
        <w:t xml:space="preserve">strategic joint assessments of workforce demography </w:t>
      </w:r>
      <w:r w:rsidRPr="00B31693">
        <w:rPr>
          <w:rFonts w:ascii="Times New Roman" w:hAnsi="Times New Roman" w:cs="Times New Roman"/>
          <w:sz w:val="24"/>
        </w:rPr>
        <w:t>in ways suggested in the framework agreement. Nonetheless, union reps did show awareness of demographic challenges in their sectors and responded to them empathetically, in explaining how they dealt with problems individuals encountered in extending their working lives. While the formal position of the union did not favour raising the age of exit from the workforce, reps in both sectors recognised the practical pressures obliging employees to work longer, despite challenges this sometimes represented.</w:t>
      </w:r>
    </w:p>
    <w:p w14:paraId="02C49489"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A </w:t>
      </w:r>
      <w:r w:rsidRPr="00B31693">
        <w:rPr>
          <w:rFonts w:ascii="Times New Roman" w:hAnsi="Times New Roman" w:cs="Times New Roman"/>
          <w:i/>
          <w:sz w:val="24"/>
        </w:rPr>
        <w:t>construction rep</w:t>
      </w:r>
      <w:r w:rsidRPr="00B31693">
        <w:rPr>
          <w:rFonts w:ascii="Times New Roman" w:hAnsi="Times New Roman" w:cs="Times New Roman"/>
          <w:sz w:val="24"/>
        </w:rPr>
        <w:t xml:space="preserve"> commented: </w:t>
      </w:r>
    </w:p>
    <w:p w14:paraId="4A82F4C1"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w:t>
      </w:r>
      <w:r w:rsidRPr="00B31693">
        <w:rPr>
          <w:rFonts w:ascii="Times New Roman" w:hAnsi="Times New Roman" w:cs="Times New Roman"/>
          <w:i/>
          <w:sz w:val="24"/>
        </w:rPr>
        <w:t>I don’t think you should be forced to work if you’re ill up to the age of 67 but I don’t think you should be forced to retire either</w:t>
      </w:r>
      <w:r w:rsidRPr="00B31693">
        <w:rPr>
          <w:rFonts w:ascii="Times New Roman" w:hAnsi="Times New Roman" w:cs="Times New Roman"/>
          <w:sz w:val="24"/>
        </w:rPr>
        <w:t xml:space="preserve">.” </w:t>
      </w:r>
    </w:p>
    <w:p w14:paraId="1CF477AB"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A </w:t>
      </w:r>
      <w:r w:rsidRPr="00B31693">
        <w:rPr>
          <w:rFonts w:ascii="Times New Roman" w:hAnsi="Times New Roman" w:cs="Times New Roman"/>
          <w:i/>
          <w:sz w:val="24"/>
        </w:rPr>
        <w:t>financial services</w:t>
      </w:r>
      <w:r w:rsidRPr="00B31693">
        <w:rPr>
          <w:rFonts w:ascii="Times New Roman" w:hAnsi="Times New Roman" w:cs="Times New Roman"/>
          <w:sz w:val="24"/>
        </w:rPr>
        <w:t xml:space="preserve"> rep commented on the social needs of older individuals living longer and isolated lives. For them, work provided a valuable opportunity to retain social contact with the world:</w:t>
      </w:r>
    </w:p>
    <w:p w14:paraId="699FA6A6"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lastRenderedPageBreak/>
        <w:t>“You might have somebody who hasn’t got any family, wants that structure of the working day, wants that social side of it…”</w:t>
      </w:r>
    </w:p>
    <w:p w14:paraId="647E1DAD"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the </w:t>
      </w:r>
      <w:r w:rsidRPr="00B31693">
        <w:rPr>
          <w:rFonts w:ascii="Times New Roman" w:hAnsi="Times New Roman" w:cs="Times New Roman"/>
          <w:i/>
          <w:sz w:val="24"/>
        </w:rPr>
        <w:t>construction sector</w:t>
      </w:r>
      <w:r w:rsidRPr="00B31693">
        <w:rPr>
          <w:rFonts w:ascii="Times New Roman" w:hAnsi="Times New Roman" w:cs="Times New Roman"/>
          <w:sz w:val="24"/>
        </w:rPr>
        <w:t xml:space="preserve"> many workers preferred to work longer because they had failed to accrue pension benefits, but working longer was conditional on remaining free of disabling physical conditions. </w:t>
      </w:r>
    </w:p>
    <w:p w14:paraId="5545560E"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w:t>
      </w:r>
      <w:r w:rsidRPr="00B31693">
        <w:rPr>
          <w:rFonts w:ascii="Times New Roman" w:hAnsi="Times New Roman" w:cs="Times New Roman"/>
          <w:i/>
          <w:sz w:val="24"/>
        </w:rPr>
        <w:t>financial services</w:t>
      </w:r>
      <w:r w:rsidRPr="00B31693">
        <w:rPr>
          <w:rFonts w:ascii="Times New Roman" w:hAnsi="Times New Roman" w:cs="Times New Roman"/>
          <w:sz w:val="24"/>
        </w:rPr>
        <w:t>, reps showed concern over the implications of raising retirement ages. As one rep explained:</w:t>
      </w:r>
    </w:p>
    <w:p w14:paraId="6003399D"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“I think everyone’s got that little bit of anxiety, especially where the age just keeps going up. I think that’s what worries me the most. I keep on thinking, ‘What age is it actually going to be by the time I retire?’”</w:t>
      </w:r>
    </w:p>
    <w:p w14:paraId="76C636C4"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Reps realised that they were part of a changing world, where they would </w:t>
      </w:r>
      <w:r w:rsidRPr="00B31693">
        <w:rPr>
          <w:rFonts w:ascii="Times New Roman" w:hAnsi="Times New Roman" w:cs="Times New Roman"/>
          <w:i/>
          <w:sz w:val="24"/>
        </w:rPr>
        <w:t xml:space="preserve">have </w:t>
      </w:r>
      <w:r w:rsidRPr="00B31693">
        <w:rPr>
          <w:rFonts w:ascii="Times New Roman" w:hAnsi="Times New Roman" w:cs="Times New Roman"/>
          <w:sz w:val="24"/>
        </w:rPr>
        <w:t>to work longer and they reflected on the practical implications:</w:t>
      </w:r>
    </w:p>
    <w:p w14:paraId="2D2FEB46"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“…you know that’s going to happen, but it is still worrying to think</w:t>
      </w:r>
      <w:proofErr w:type="gramStart"/>
      <w:r w:rsidRPr="00B31693">
        <w:rPr>
          <w:rFonts w:ascii="Times New Roman" w:hAnsi="Times New Roman" w:cs="Times New Roman"/>
          <w:i/>
          <w:sz w:val="24"/>
        </w:rPr>
        <w:t>,...</w:t>
      </w:r>
      <w:proofErr w:type="gramEnd"/>
      <w:r w:rsidRPr="00B31693">
        <w:rPr>
          <w:rFonts w:ascii="Times New Roman" w:hAnsi="Times New Roman" w:cs="Times New Roman"/>
          <w:i/>
          <w:sz w:val="24"/>
        </w:rPr>
        <w:t>What quality of life am I going to have when I retire? Am I going to be able to do these things that I would want to do that I can’t do while I’m in work?’”</w:t>
      </w:r>
    </w:p>
    <w:p w14:paraId="2261AFD4" w14:textId="689CD4F6"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Reps in both sectors believed that while there was little overt discrimination against older employees, a variety of factors could discourage them from remaining in the workforce. </w:t>
      </w:r>
      <w:r w:rsidR="00CE452D" w:rsidRPr="00B31693">
        <w:rPr>
          <w:rFonts w:ascii="Times New Roman" w:hAnsi="Times New Roman" w:cs="Times New Roman"/>
          <w:sz w:val="24"/>
        </w:rPr>
        <w:t xml:space="preserve">Examples which were cited include older workers being passed over for career development opportunities; the lack of training offered to older staff with skills deficits; and individual performance targets which some older workers struggle to meet. </w:t>
      </w:r>
      <w:r w:rsidRPr="00B31693">
        <w:rPr>
          <w:rFonts w:ascii="Times New Roman" w:hAnsi="Times New Roman" w:cs="Times New Roman"/>
          <w:sz w:val="24"/>
        </w:rPr>
        <w:t>Nevertheless, reps felt that older workers had a valuable part to play, which was not always recognised.</w:t>
      </w:r>
    </w:p>
    <w:p w14:paraId="18A311DD"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lastRenderedPageBreak/>
        <w:t xml:space="preserve">Reps observed that tolerance of older workers was conditional on them performing adequately in the job, even though performance failure may sometimes be remediable, given flexibility or training focused on their needs. </w:t>
      </w:r>
    </w:p>
    <w:p w14:paraId="2B87864C" w14:textId="63A2D19C"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The labour only system of sub-contracting (‘the lump’) in the </w:t>
      </w:r>
      <w:r w:rsidRPr="00B31693">
        <w:rPr>
          <w:rFonts w:ascii="Times New Roman" w:hAnsi="Times New Roman" w:cs="Times New Roman"/>
          <w:i/>
          <w:sz w:val="24"/>
        </w:rPr>
        <w:t>construction sector</w:t>
      </w:r>
      <w:r w:rsidRPr="00B31693">
        <w:rPr>
          <w:rFonts w:ascii="Times New Roman" w:hAnsi="Times New Roman" w:cs="Times New Roman"/>
          <w:sz w:val="24"/>
        </w:rPr>
        <w:t xml:space="preserve"> provided a specific influence on demographics in the sector. Workers engaged on self-employed conditions were left responsible for their own holiday pay, pensions and other benefits associated with permanent employment. Many had not paid their own National Insurance contributions and were hence not entitled to a state pension on retirement. Because of such neglect, older building workers had no pensions to look forward to and were unable to retire. One </w:t>
      </w:r>
      <w:r w:rsidRPr="00B31693">
        <w:rPr>
          <w:rFonts w:ascii="Times New Roman" w:hAnsi="Times New Roman" w:cs="Times New Roman"/>
          <w:i/>
          <w:sz w:val="24"/>
        </w:rPr>
        <w:t>construction sector</w:t>
      </w:r>
      <w:r w:rsidRPr="00B31693">
        <w:rPr>
          <w:rFonts w:ascii="Times New Roman" w:hAnsi="Times New Roman" w:cs="Times New Roman"/>
          <w:sz w:val="24"/>
        </w:rPr>
        <w:t xml:space="preserve"> rep explained: </w:t>
      </w:r>
    </w:p>
    <w:p w14:paraId="0937E4EF"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“The biggest issues are… the physical demands of the job… and second the precariousness of work and retirement … in some cases being forced to work longer in a more precarious situation when you are not really sure you have got a job from day to day.”</w:t>
      </w:r>
    </w:p>
    <w:p w14:paraId="405657B3" w14:textId="42481024"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Reps </w:t>
      </w:r>
      <w:r w:rsidR="0010298A" w:rsidRPr="00B31693">
        <w:rPr>
          <w:rFonts w:ascii="Times New Roman" w:hAnsi="Times New Roman" w:cs="Times New Roman"/>
          <w:sz w:val="24"/>
        </w:rPr>
        <w:t>said that they had sought to educate members on the importance of paying their National Insurance contributions. They</w:t>
      </w:r>
      <w:r w:rsidRPr="00B31693">
        <w:rPr>
          <w:rFonts w:ascii="Times New Roman" w:hAnsi="Times New Roman" w:cs="Times New Roman"/>
          <w:sz w:val="24"/>
        </w:rPr>
        <w:t xml:space="preserve"> pointed to the dilemma for many building workers who were not fit enough to work longer but were obliged to do so. Most jobs were physically challenging and many dropped out before reaching state pension age. Because construction workers are at risk of job loss, reps campaigned to encourage members to pay their National Insurance contribution (and therefore be eligible for a range of welfare benefits including statutory sick pay and the State Pension). They discussed facing resistance from members in this effort.</w:t>
      </w:r>
    </w:p>
    <w:p w14:paraId="4B6F54AE"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While the foregoing examples did not involve a strategic analysis of demographic changes as such, reps manifested generalised understanding of demographic problems, and attempted to </w:t>
      </w:r>
      <w:r w:rsidRPr="00B31693">
        <w:rPr>
          <w:rFonts w:ascii="Times New Roman" w:hAnsi="Times New Roman" w:cs="Times New Roman"/>
          <w:sz w:val="24"/>
        </w:rPr>
        <w:lastRenderedPageBreak/>
        <w:t xml:space="preserve">address them in discourse with employers. By campaigning among members and representing those facing challenges in working longer, union reps were responding to the risks and opportunities afforded by demographic change. While the framework agreement implies formal processes of assessment of demographic change (and we found none) the range of issues listed in its recommended strategic assessments is not widely different from those raised by reps in our discussions – for example, gender issues, skills qualifications and experience, working conditions, health and safety considerations in jobs, technological developments. </w:t>
      </w:r>
    </w:p>
    <w:p w14:paraId="09106B36" w14:textId="562F4A9C" w:rsidR="009A5E15" w:rsidRPr="00B31693" w:rsidRDefault="009A5E15" w:rsidP="0082064A">
      <w:pPr>
        <w:pStyle w:val="Heading2"/>
        <w:rPr>
          <w:rFonts w:cs="Times New Roman"/>
        </w:rPr>
      </w:pPr>
      <w:r w:rsidRPr="00B31693">
        <w:rPr>
          <w:rFonts w:cs="Times New Roman"/>
        </w:rPr>
        <w:t>Promotion of health and safety in the workplace</w:t>
      </w:r>
    </w:p>
    <w:p w14:paraId="55ED9B7B" w14:textId="15107700"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The </w:t>
      </w:r>
      <w:r w:rsidRPr="00B31693">
        <w:rPr>
          <w:rFonts w:ascii="Times New Roman" w:hAnsi="Times New Roman" w:cs="Times New Roman"/>
          <w:i/>
          <w:sz w:val="24"/>
        </w:rPr>
        <w:t>construction industry</w:t>
      </w:r>
      <w:r w:rsidRPr="00B31693">
        <w:rPr>
          <w:rFonts w:ascii="Times New Roman" w:hAnsi="Times New Roman" w:cs="Times New Roman"/>
          <w:sz w:val="24"/>
        </w:rPr>
        <w:t xml:space="preserve"> has for many years been a high risk sector with workers suffering from musculoskeletal disorders, stress and anxiety and dangers ranging from falling from height to injuries from moving vehicles, falling objects or the effects of dust and noxious substances on the lungs. For many older building workers, the arduous nature of jobs and the </w:t>
      </w:r>
      <w:r w:rsidR="00D22A2F" w:rsidRPr="00B31693">
        <w:rPr>
          <w:rFonts w:ascii="Times New Roman" w:hAnsi="Times New Roman" w:cs="Times New Roman"/>
          <w:sz w:val="24"/>
        </w:rPr>
        <w:t>long-term</w:t>
      </w:r>
      <w:r w:rsidRPr="00B31693">
        <w:rPr>
          <w:rFonts w:ascii="Times New Roman" w:hAnsi="Times New Roman" w:cs="Times New Roman"/>
          <w:sz w:val="24"/>
        </w:rPr>
        <w:t xml:space="preserve"> impact of work hazards on their health makes working longer a difficult challenge. As one rep explained:</w:t>
      </w:r>
    </w:p>
    <w:p w14:paraId="1772A59D"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“A lot of building workers at the age of 50/55 leave the industry and they won’t work again, they’ll be on the sick until they retire.”</w:t>
      </w:r>
    </w:p>
    <w:p w14:paraId="2448290A"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sz w:val="24"/>
        </w:rPr>
        <w:t xml:space="preserve">Broader health issues (unrelated to work) are also widespread among employees in the sector. Studies have shown high prevalence of alcohol dependency, high body mass index, lung disease and hearing defects and our reps gave examples of such issues being addressed (see the section on </w:t>
      </w:r>
      <w:r w:rsidRPr="00B31693">
        <w:rPr>
          <w:rFonts w:ascii="Times New Roman" w:hAnsi="Times New Roman" w:cs="Times New Roman"/>
          <w:i/>
          <w:sz w:val="24"/>
        </w:rPr>
        <w:t>work organisation for productive and healthy working</w:t>
      </w:r>
      <w:r w:rsidRPr="00B31693">
        <w:rPr>
          <w:rFonts w:ascii="Times New Roman" w:hAnsi="Times New Roman" w:cs="Times New Roman"/>
          <w:sz w:val="24"/>
        </w:rPr>
        <w:t xml:space="preserve">). </w:t>
      </w:r>
    </w:p>
    <w:p w14:paraId="7F5B3687"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i/>
          <w:sz w:val="24"/>
        </w:rPr>
        <w:t>Construction industry</w:t>
      </w:r>
      <w:r w:rsidRPr="00B31693">
        <w:rPr>
          <w:rFonts w:ascii="Times New Roman" w:hAnsi="Times New Roman" w:cs="Times New Roman"/>
          <w:sz w:val="24"/>
        </w:rPr>
        <w:t xml:space="preserve"> reps showed a high degree of awareness of the range of health, safety and wellbeing issues facing workers in their sector. They acknowledged a distinction between </w:t>
      </w:r>
      <w:r w:rsidRPr="00B31693">
        <w:rPr>
          <w:rFonts w:ascii="Times New Roman" w:hAnsi="Times New Roman" w:cs="Times New Roman"/>
          <w:sz w:val="24"/>
        </w:rPr>
        <w:lastRenderedPageBreak/>
        <w:t>occupational diseases and conditions (where the union had been active) and the simple fact that construction workers did not all have healthy life-styles, with poor diet, alcohol consumption and lack of cardio vascular exercise being widespread. As one commented:</w:t>
      </w:r>
    </w:p>
    <w:p w14:paraId="6947C756"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sz w:val="24"/>
        </w:rPr>
        <w:t>“</w:t>
      </w:r>
      <w:r w:rsidRPr="00B31693">
        <w:rPr>
          <w:rFonts w:ascii="Times New Roman" w:hAnsi="Times New Roman" w:cs="Times New Roman"/>
          <w:i/>
          <w:sz w:val="24"/>
        </w:rPr>
        <w:t>We’ve got the ‘Safety in Construction’ campaign, which focuses on reducing accidents, reducing deaths and which has been good over the years. But we never put the health first. … Now, we’re still killing thousands of workers every year through health problems. That’s actually going up and not coming down. We need to focus more on health.”</w:t>
      </w:r>
    </w:p>
    <w:p w14:paraId="01B71679"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Reps played an active part in promotion of health and safety on their own sites. On big construction sites union reps were allowed to visit all parts of the site to make inspections, call the workers together, meet them in the canteen and brief them on health and safety issues</w:t>
      </w:r>
      <w:r w:rsidRPr="00B31693">
        <w:rPr>
          <w:rFonts w:ascii="Times New Roman" w:hAnsi="Times New Roman" w:cs="Times New Roman"/>
          <w:sz w:val="24"/>
          <w:vertAlign w:val="superscript"/>
        </w:rPr>
        <w:footnoteReference w:id="8"/>
      </w:r>
      <w:r w:rsidRPr="00B31693">
        <w:rPr>
          <w:rFonts w:ascii="Times New Roman" w:hAnsi="Times New Roman" w:cs="Times New Roman"/>
          <w:sz w:val="24"/>
        </w:rPr>
        <w:t xml:space="preserve">. They used these rights and revealed a good knowledge of workplace health and safety hazards. Meetings with new or existing employees provided opportunities to give guidance on health and safety issues and the policies of the prime contractor. </w:t>
      </w:r>
    </w:p>
    <w:p w14:paraId="67E5C678"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They gave examples of working in collaboration with management. One explained how they had improved the scope of occupational health services on site, where workers in safety critical occupations were mandated to submit to health checks but others had tended to avoid them. Other reps used their influence to spread the net of safety checks more widely across the entire workforce, often going beyond the limited remit of specific workers deemed to be at risk of injury at work.</w:t>
      </w:r>
    </w:p>
    <w:p w14:paraId="74FBD15E" w14:textId="487C5353"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lastRenderedPageBreak/>
        <w:t xml:space="preserve">In the construction sector, the union could be seen as an important resource to promote health and safety. Reps encouraged adherence to safety rules and promoted safety awareness.  They supported a range of safety activities, many of which were advised by the Health and Safety Executive. Predominantly, they worked in partnership with employers for two overlapping reasons: first, the sector is highly regulated and monitored, thus making a priority </w:t>
      </w:r>
      <w:r w:rsidR="00CD684B" w:rsidRPr="00B31693">
        <w:rPr>
          <w:rFonts w:ascii="Times New Roman" w:hAnsi="Times New Roman" w:cs="Times New Roman"/>
          <w:iCs/>
          <w:sz w:val="24"/>
          <w:szCs w:val="24"/>
        </w:rPr>
        <w:t xml:space="preserve">of </w:t>
      </w:r>
      <w:r w:rsidRPr="00B31693">
        <w:rPr>
          <w:rFonts w:ascii="Times New Roman" w:hAnsi="Times New Roman" w:cs="Times New Roman"/>
          <w:sz w:val="24"/>
        </w:rPr>
        <w:t xml:space="preserve">workers’ adherence to health and safety standards. Second, employers are </w:t>
      </w:r>
      <w:r w:rsidRPr="00B31693">
        <w:rPr>
          <w:rFonts w:ascii="Times New Roman" w:hAnsi="Times New Roman" w:cs="Times New Roman"/>
          <w:i/>
          <w:sz w:val="24"/>
        </w:rPr>
        <w:t>required</w:t>
      </w:r>
      <w:r w:rsidRPr="00B31693">
        <w:rPr>
          <w:rFonts w:ascii="Times New Roman" w:hAnsi="Times New Roman" w:cs="Times New Roman"/>
          <w:sz w:val="24"/>
        </w:rPr>
        <w:t xml:space="preserve"> to consult with unions over health and safety measures. However, union reps were also informed independently by the national union, the TUC and the joint union </w:t>
      </w:r>
      <w:r w:rsidRPr="00B31693">
        <w:rPr>
          <w:rFonts w:ascii="Times New Roman" w:hAnsi="Times New Roman" w:cs="Times New Roman"/>
          <w:i/>
          <w:sz w:val="24"/>
        </w:rPr>
        <w:t>Hazards</w:t>
      </w:r>
      <w:r w:rsidRPr="00B31693">
        <w:rPr>
          <w:rFonts w:ascii="Times New Roman" w:hAnsi="Times New Roman" w:cs="Times New Roman"/>
          <w:sz w:val="24"/>
        </w:rPr>
        <w:t xml:space="preserve"> magazine, which campaigned for better standards and exposed employer failings.  While much of their work had a partnership character, union awareness raising campaigns, such as the annual ‘Workers Memorial Day’, where union members picketed sites adopting the slogan, </w:t>
      </w:r>
      <w:r w:rsidRPr="00B31693">
        <w:rPr>
          <w:rFonts w:ascii="Times New Roman" w:hAnsi="Times New Roman" w:cs="Times New Roman"/>
          <w:i/>
          <w:sz w:val="24"/>
        </w:rPr>
        <w:t xml:space="preserve">“Campaign for the living, remember the dead,” </w:t>
      </w:r>
      <w:r w:rsidRPr="00B31693">
        <w:rPr>
          <w:rFonts w:ascii="Times New Roman" w:hAnsi="Times New Roman" w:cs="Times New Roman"/>
          <w:sz w:val="24"/>
        </w:rPr>
        <w:t xml:space="preserve">were more confrontational and associated with an organising approach. While reps were critical of employers which paid too little attention to health and safety, they worked with them in </w:t>
      </w:r>
      <w:r w:rsidRPr="00B31693">
        <w:rPr>
          <w:rFonts w:ascii="Times New Roman" w:hAnsi="Times New Roman" w:cs="Times New Roman"/>
          <w:i/>
          <w:sz w:val="24"/>
        </w:rPr>
        <w:t>quasi-partnerships</w:t>
      </w:r>
      <w:r w:rsidRPr="00B31693">
        <w:rPr>
          <w:rFonts w:ascii="Times New Roman" w:hAnsi="Times New Roman" w:cs="Times New Roman"/>
          <w:sz w:val="24"/>
        </w:rPr>
        <w:t>, dealing with practical day to day issues but also seeking better regulation of the sector.</w:t>
      </w:r>
    </w:p>
    <w:p w14:paraId="7B9C09F1"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the </w:t>
      </w:r>
      <w:r w:rsidRPr="00B31693">
        <w:rPr>
          <w:rFonts w:ascii="Times New Roman" w:hAnsi="Times New Roman" w:cs="Times New Roman"/>
          <w:i/>
          <w:sz w:val="24"/>
        </w:rPr>
        <w:t>financial services sector</w:t>
      </w:r>
      <w:r w:rsidRPr="00B31693">
        <w:rPr>
          <w:rFonts w:ascii="Times New Roman" w:hAnsi="Times New Roman" w:cs="Times New Roman"/>
          <w:sz w:val="24"/>
        </w:rPr>
        <w:t xml:space="preserve">, stress was regarded as the key health and safety issue. The risks to healthy working were seen as mainly due to the pace of work and pressure to achieve targets. Additional elements of this stressful scenario included the tight control of work processes, with regular changes to working methods, little autonomy allowed but close attention to detail required and often unsympathetic managerial styles plus too little time to assimilate new techniques. </w:t>
      </w:r>
    </w:p>
    <w:p w14:paraId="2C365A10" w14:textId="6FA4BF90"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Older workers who were unable to maintain a high pace of work, were seen by managers as a drag on productivity.  Performance management and dismissal procedures were frequently </w:t>
      </w:r>
      <w:r w:rsidRPr="00B31693">
        <w:rPr>
          <w:rFonts w:ascii="Times New Roman" w:hAnsi="Times New Roman" w:cs="Times New Roman"/>
          <w:sz w:val="24"/>
        </w:rPr>
        <w:lastRenderedPageBreak/>
        <w:t xml:space="preserve">implemented. This in turn led to stress and early quitting of the workforce. One representative observed that in his department it was virtually unknown for employees to retire on arriving at pensionable age, because they chose to leave earlier to avoid the threats of capability reviews and high work pressure. </w:t>
      </w:r>
    </w:p>
    <w:p w14:paraId="3C29E6DD"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financial services too, reps recognised that whilst the union had an established role in dealing with the avoidance of work related accidents and diseases, there needed to be more emphasis on </w:t>
      </w:r>
      <w:r w:rsidRPr="00B31693">
        <w:rPr>
          <w:rFonts w:ascii="Times New Roman" w:hAnsi="Times New Roman" w:cs="Times New Roman"/>
          <w:i/>
          <w:sz w:val="24"/>
        </w:rPr>
        <w:t>health</w:t>
      </w:r>
      <w:r w:rsidRPr="00B31693">
        <w:rPr>
          <w:rFonts w:ascii="Times New Roman" w:hAnsi="Times New Roman" w:cs="Times New Roman"/>
          <w:sz w:val="24"/>
        </w:rPr>
        <w:t xml:space="preserve"> and </w:t>
      </w:r>
      <w:r w:rsidRPr="00B31693">
        <w:rPr>
          <w:rFonts w:ascii="Times New Roman" w:hAnsi="Times New Roman" w:cs="Times New Roman"/>
          <w:i/>
          <w:sz w:val="24"/>
        </w:rPr>
        <w:t xml:space="preserve">well-being. </w:t>
      </w:r>
      <w:r w:rsidRPr="00B31693">
        <w:rPr>
          <w:rFonts w:ascii="Times New Roman" w:hAnsi="Times New Roman" w:cs="Times New Roman"/>
          <w:sz w:val="24"/>
        </w:rPr>
        <w:t>As one rep explained:</w:t>
      </w:r>
    </w:p>
    <w:p w14:paraId="2E8A77F7"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 xml:space="preserve">“I think health and safety is seen primarily to prevent accidents and that sort of ilk. I think if unions want to get involved with that they’ve got to go down the route of health and well-being. Workplace stress is a big one.” </w:t>
      </w:r>
    </w:p>
    <w:p w14:paraId="112903BE"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organisations recognising Unite, formal health and safety consultative processes were working. An example was given of an employer quantifying the costs of different health conditions, including stress, in terms of absenteeism and lost production. This employer had adopted a business case approach to identify the costs and causes of stress. Where they could see there was scope for changes to working practices to reduce stress, the company was willing to make changes. (Such examples seemed to call out for further study and popularisation).  </w:t>
      </w:r>
    </w:p>
    <w:p w14:paraId="6D814EA9" w14:textId="7EA86A3A"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Other reps commented on initiatives at company level to introduce an element of physical exercise into the working day. Examples given included lunch time walking and yoga, with all being supported by the employer. While some of these ideas had been explored in earlier European projects, there was little awareness of this in our discourse and no reference at all to </w:t>
      </w:r>
      <w:r w:rsidRPr="00B31693">
        <w:rPr>
          <w:rFonts w:ascii="Times New Roman" w:hAnsi="Times New Roman" w:cs="Times New Roman"/>
          <w:sz w:val="24"/>
        </w:rPr>
        <w:lastRenderedPageBreak/>
        <w:t>tools and other forms of support which already existed.</w:t>
      </w:r>
      <w:r w:rsidRPr="00B31693">
        <w:rPr>
          <w:rFonts w:ascii="Times New Roman" w:hAnsi="Times New Roman" w:cs="Times New Roman"/>
          <w:sz w:val="24"/>
          <w:vertAlign w:val="superscript"/>
        </w:rPr>
        <w:footnoteReference w:id="9"/>
      </w:r>
      <w:r w:rsidRPr="00B31693">
        <w:rPr>
          <w:rFonts w:ascii="Times New Roman" w:hAnsi="Times New Roman" w:cs="Times New Roman"/>
          <w:sz w:val="24"/>
        </w:rPr>
        <w:t xml:space="preserve"> Nonetheless, reps showed tangible interest in them, suggesting that awareness raising of what is already available in the form of tools could be profitably adopted.</w:t>
      </w:r>
    </w:p>
    <w:p w14:paraId="4AA3AE28" w14:textId="6495818C" w:rsidR="009A5E15" w:rsidRPr="00B31693" w:rsidRDefault="00D22A2F" w:rsidP="009A5E15">
      <w:pPr>
        <w:rPr>
          <w:rFonts w:ascii="Times New Roman" w:hAnsi="Times New Roman" w:cs="Times New Roman"/>
          <w:sz w:val="24"/>
        </w:rPr>
      </w:pPr>
      <w:r w:rsidRPr="00B31693">
        <w:rPr>
          <w:rFonts w:ascii="Times New Roman" w:hAnsi="Times New Roman" w:cs="Times New Roman"/>
          <w:sz w:val="24"/>
        </w:rPr>
        <w:t>I</w:t>
      </w:r>
      <w:r w:rsidR="009A5E15" w:rsidRPr="00B31693">
        <w:rPr>
          <w:rFonts w:ascii="Times New Roman" w:hAnsi="Times New Roman" w:cs="Times New Roman"/>
          <w:sz w:val="24"/>
        </w:rPr>
        <w:t xml:space="preserve">n both sectors it could be seen that reps and the wider union were active in pursuing safer and </w:t>
      </w:r>
      <w:r w:rsidR="00CD684B" w:rsidRPr="00B31693">
        <w:rPr>
          <w:rFonts w:ascii="Times New Roman" w:hAnsi="Times New Roman" w:cs="Times New Roman"/>
          <w:iCs/>
          <w:sz w:val="24"/>
          <w:szCs w:val="24"/>
        </w:rPr>
        <w:t>healthier</w:t>
      </w:r>
      <w:r w:rsidR="009A5E15" w:rsidRPr="00B31693">
        <w:rPr>
          <w:rFonts w:ascii="Times New Roman" w:hAnsi="Times New Roman" w:cs="Times New Roman"/>
          <w:sz w:val="24"/>
        </w:rPr>
        <w:t xml:space="preserve"> working conditions for members. In both instances they were able to exercise some influence over management, using their knowledge of the sector and union training to encourage compliance with Health and Safety Executive guidance and regulations. </w:t>
      </w:r>
    </w:p>
    <w:p w14:paraId="02E8AE13" w14:textId="77777777" w:rsidR="009A5E15" w:rsidRPr="00B31693" w:rsidRDefault="009A5E15" w:rsidP="0082064A">
      <w:pPr>
        <w:pStyle w:val="Heading2"/>
        <w:rPr>
          <w:rFonts w:cs="Times New Roman"/>
        </w:rPr>
      </w:pPr>
      <w:r w:rsidRPr="00B31693">
        <w:rPr>
          <w:rFonts w:cs="Times New Roman"/>
        </w:rPr>
        <w:t>Skills and competence management</w:t>
      </w:r>
    </w:p>
    <w:p w14:paraId="336AB3C5" w14:textId="5697D55D"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the </w:t>
      </w:r>
      <w:r w:rsidRPr="00B31693">
        <w:rPr>
          <w:rFonts w:ascii="Times New Roman" w:hAnsi="Times New Roman" w:cs="Times New Roman"/>
          <w:i/>
          <w:sz w:val="24"/>
        </w:rPr>
        <w:t>construction sector,</w:t>
      </w:r>
      <w:r w:rsidRPr="00B31693">
        <w:rPr>
          <w:rFonts w:ascii="Times New Roman" w:hAnsi="Times New Roman" w:cs="Times New Roman"/>
          <w:sz w:val="24"/>
        </w:rPr>
        <w:t xml:space="preserve"> all workshop attendees were familiar with skills issues. Union reps were keen that employers should make training and retraining available to workers. The union, through union learning reps (ULRs) played an active part in informing members of new learning opportunities and encouraging members and employers alike to observe the requirements for updated skills cards. While lack of skills </w:t>
      </w:r>
      <w:r w:rsidRPr="00B31693">
        <w:rPr>
          <w:rFonts w:ascii="Times New Roman" w:hAnsi="Times New Roman" w:cs="Times New Roman"/>
          <w:i/>
          <w:sz w:val="24"/>
        </w:rPr>
        <w:t>per se’</w:t>
      </w:r>
      <w:r w:rsidRPr="00B31693">
        <w:rPr>
          <w:rFonts w:ascii="Times New Roman" w:hAnsi="Times New Roman" w:cs="Times New Roman"/>
          <w:sz w:val="24"/>
        </w:rPr>
        <w:t xml:space="preserve"> was not specifically identified as a challenge to those working up to or beyond retirement age (falling performance being mostly attributed to </w:t>
      </w:r>
      <w:r w:rsidRPr="00B31693">
        <w:rPr>
          <w:rFonts w:ascii="Times New Roman" w:hAnsi="Times New Roman" w:cs="Times New Roman"/>
          <w:i/>
          <w:sz w:val="24"/>
        </w:rPr>
        <w:t>physical decline</w:t>
      </w:r>
      <w:r w:rsidRPr="00B31693">
        <w:rPr>
          <w:rFonts w:ascii="Times New Roman" w:hAnsi="Times New Roman" w:cs="Times New Roman"/>
          <w:sz w:val="24"/>
        </w:rPr>
        <w:t xml:space="preserve">), a key issue for reps in construction was how to make use of the undoubted skills of older workers in </w:t>
      </w:r>
      <w:r w:rsidR="00F60157" w:rsidRPr="00B31693">
        <w:rPr>
          <w:rFonts w:ascii="Times New Roman" w:hAnsi="Times New Roman" w:cs="Times New Roman"/>
          <w:iCs/>
          <w:sz w:val="24"/>
          <w:szCs w:val="24"/>
        </w:rPr>
        <w:t xml:space="preserve">a </w:t>
      </w:r>
      <w:r w:rsidRPr="00B31693">
        <w:rPr>
          <w:rFonts w:ascii="Times New Roman" w:hAnsi="Times New Roman" w:cs="Times New Roman"/>
          <w:sz w:val="24"/>
        </w:rPr>
        <w:t>world where apprentice training was thought to be of declining quality and risked lowering the standing of the trade</w:t>
      </w:r>
      <w:r w:rsidR="00F60157" w:rsidRPr="00B31693">
        <w:rPr>
          <w:rFonts w:ascii="Times New Roman" w:hAnsi="Times New Roman" w:cs="Times New Roman"/>
          <w:iCs/>
          <w:sz w:val="24"/>
          <w:szCs w:val="24"/>
        </w:rPr>
        <w:t>, while less skilled (but</w:t>
      </w:r>
      <w:r w:rsidR="00F60157" w:rsidRPr="00B31693">
        <w:rPr>
          <w:rFonts w:ascii="Times New Roman" w:hAnsi="Times New Roman" w:cs="Times New Roman"/>
          <w:sz w:val="24"/>
        </w:rPr>
        <w:t xml:space="preserve"> qualified</w:t>
      </w:r>
      <w:r w:rsidR="00F60157" w:rsidRPr="00B31693">
        <w:rPr>
          <w:rFonts w:ascii="Times New Roman" w:hAnsi="Times New Roman" w:cs="Times New Roman"/>
          <w:iCs/>
          <w:sz w:val="24"/>
          <w:szCs w:val="24"/>
        </w:rPr>
        <w:t>)</w:t>
      </w:r>
      <w:r w:rsidR="00F60157" w:rsidRPr="00B31693">
        <w:rPr>
          <w:rFonts w:ascii="Times New Roman" w:hAnsi="Times New Roman" w:cs="Times New Roman"/>
          <w:sz w:val="24"/>
        </w:rPr>
        <w:t xml:space="preserve"> apprentices </w:t>
      </w:r>
      <w:r w:rsidR="00F60157" w:rsidRPr="00B31693">
        <w:rPr>
          <w:rFonts w:ascii="Times New Roman" w:hAnsi="Times New Roman" w:cs="Times New Roman"/>
          <w:iCs/>
          <w:sz w:val="24"/>
          <w:szCs w:val="24"/>
        </w:rPr>
        <w:t>became</w:t>
      </w:r>
      <w:r w:rsidRPr="00B31693">
        <w:rPr>
          <w:rFonts w:ascii="Times New Roman" w:hAnsi="Times New Roman" w:cs="Times New Roman"/>
          <w:sz w:val="24"/>
        </w:rPr>
        <w:t xml:space="preserve"> less successful in the jobs market.</w:t>
      </w:r>
    </w:p>
    <w:p w14:paraId="1F7F4E22" w14:textId="19E13425"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Unite, through reps and its construction sector journal, </w:t>
      </w:r>
      <w:r w:rsidRPr="00B31693">
        <w:rPr>
          <w:rFonts w:ascii="Times New Roman" w:hAnsi="Times New Roman" w:cs="Times New Roman"/>
          <w:i/>
          <w:sz w:val="24"/>
        </w:rPr>
        <w:t>The Building Worker,</w:t>
      </w:r>
      <w:r w:rsidRPr="00B31693">
        <w:rPr>
          <w:rFonts w:ascii="Times New Roman" w:hAnsi="Times New Roman" w:cs="Times New Roman"/>
          <w:sz w:val="24"/>
        </w:rPr>
        <w:t xml:space="preserve"> encourages members to remain up to date with their skills and hence employable in the sector. The union disseminates information on courses to update skills cards in trades such as electrical cont</w:t>
      </w:r>
      <w:r w:rsidR="00F60157" w:rsidRPr="00B31693">
        <w:rPr>
          <w:rFonts w:ascii="Times New Roman" w:hAnsi="Times New Roman" w:cs="Times New Roman"/>
          <w:sz w:val="24"/>
        </w:rPr>
        <w:t xml:space="preserve">racting, </w:t>
      </w:r>
      <w:r w:rsidR="00F60157" w:rsidRPr="00B31693">
        <w:rPr>
          <w:rFonts w:ascii="Times New Roman" w:hAnsi="Times New Roman" w:cs="Times New Roman"/>
          <w:sz w:val="24"/>
        </w:rPr>
        <w:lastRenderedPageBreak/>
        <w:t>pipe</w:t>
      </w:r>
      <w:r w:rsidR="00F60157" w:rsidRPr="00B31693">
        <w:rPr>
          <w:rFonts w:ascii="Times New Roman" w:hAnsi="Times New Roman" w:cs="Times New Roman"/>
          <w:iCs/>
          <w:sz w:val="24"/>
          <w:szCs w:val="24"/>
        </w:rPr>
        <w:t>-</w:t>
      </w:r>
      <w:r w:rsidRPr="00B31693">
        <w:rPr>
          <w:rFonts w:ascii="Times New Roman" w:hAnsi="Times New Roman" w:cs="Times New Roman"/>
          <w:sz w:val="24"/>
        </w:rPr>
        <w:t>fitting</w:t>
      </w:r>
      <w:r w:rsidR="00F60157" w:rsidRPr="00B31693">
        <w:rPr>
          <w:rFonts w:ascii="Times New Roman" w:hAnsi="Times New Roman" w:cs="Times New Roman"/>
          <w:iCs/>
          <w:sz w:val="24"/>
          <w:szCs w:val="24"/>
        </w:rPr>
        <w:t>,</w:t>
      </w:r>
      <w:r w:rsidRPr="00B31693">
        <w:rPr>
          <w:rFonts w:ascii="Times New Roman" w:hAnsi="Times New Roman" w:cs="Times New Roman"/>
          <w:sz w:val="24"/>
        </w:rPr>
        <w:t xml:space="preserve"> scaffold erection and others. The union provides detailed information about certification processes, health and safety competencies,</w:t>
      </w:r>
      <w:r w:rsidR="00F60157" w:rsidRPr="00B31693">
        <w:rPr>
          <w:rFonts w:ascii="Times New Roman" w:hAnsi="Times New Roman" w:cs="Times New Roman"/>
          <w:sz w:val="24"/>
        </w:rPr>
        <w:t xml:space="preserve"> </w:t>
      </w:r>
      <w:r w:rsidR="00F60157" w:rsidRPr="00B31693">
        <w:rPr>
          <w:rFonts w:ascii="Times New Roman" w:hAnsi="Times New Roman" w:cs="Times New Roman"/>
          <w:iCs/>
          <w:sz w:val="24"/>
          <w:szCs w:val="24"/>
        </w:rPr>
        <w:t>and</w:t>
      </w:r>
      <w:r w:rsidRPr="00B31693">
        <w:rPr>
          <w:rFonts w:ascii="Times New Roman" w:hAnsi="Times New Roman" w:cs="Times New Roman"/>
          <w:iCs/>
          <w:sz w:val="24"/>
          <w:szCs w:val="24"/>
        </w:rPr>
        <w:t xml:space="preserve"> </w:t>
      </w:r>
      <w:r w:rsidRPr="00B31693">
        <w:rPr>
          <w:rFonts w:ascii="Times New Roman" w:hAnsi="Times New Roman" w:cs="Times New Roman"/>
          <w:sz w:val="24"/>
        </w:rPr>
        <w:t xml:space="preserve">records schemes for scaffolders and other trades. Information is specifically targeted at each trade and sub-sector including plumbing, electrical contracting and demolition work, to mention some. </w:t>
      </w:r>
    </w:p>
    <w:p w14:paraId="71E5365B"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Reps spoke of how they regularly positioned themselves in site canteens to meet members in drop in sessions, and held regular meetings to brief workers on all these sorts of issues. In these ways, the union was an active supporter of a learning culture in the construction sector.  Numerous interventions are made on behalf of members in relation to training and skills issues. For example, in 2020 during the covid-19 pandemic, submissions were made to gain extra time for those who had found renewal of their skills cards problematic.</w:t>
      </w:r>
    </w:p>
    <w:p w14:paraId="01633042" w14:textId="4E92659F" w:rsidR="009A5E15" w:rsidRPr="00B31693" w:rsidRDefault="009A5E15" w:rsidP="009A5E15">
      <w:pPr>
        <w:rPr>
          <w:rFonts w:ascii="Times New Roman" w:hAnsi="Times New Roman" w:cs="Times New Roman"/>
          <w:sz w:val="24"/>
        </w:rPr>
      </w:pPr>
      <w:r w:rsidRPr="00B31693">
        <w:rPr>
          <w:rFonts w:ascii="Times New Roman" w:hAnsi="Times New Roman" w:cs="Times New Roman"/>
          <w:i/>
          <w:sz w:val="24"/>
        </w:rPr>
        <w:t>Construction sector</w:t>
      </w:r>
      <w:r w:rsidRPr="00B31693">
        <w:rPr>
          <w:rFonts w:ascii="Times New Roman" w:hAnsi="Times New Roman" w:cs="Times New Roman"/>
          <w:sz w:val="24"/>
        </w:rPr>
        <w:t xml:space="preserve"> workshop participants were keenly interested in the standards of apprenticeship training, expressing dismay at the watering down of skills in the sector. A particular concern was the idea of craft skills being diluted, for example in the case of multi-skilled tradesmen. (These were dismissed by one commentator as, </w:t>
      </w:r>
      <w:r w:rsidRPr="00B31693">
        <w:rPr>
          <w:rFonts w:ascii="Times New Roman" w:hAnsi="Times New Roman" w:cs="Times New Roman"/>
          <w:i/>
          <w:sz w:val="24"/>
        </w:rPr>
        <w:t>“Jacks of all trades – they know nothing about nothing.”</w:t>
      </w:r>
      <w:r w:rsidRPr="00B31693">
        <w:rPr>
          <w:rFonts w:ascii="Times New Roman" w:hAnsi="Times New Roman" w:cs="Times New Roman"/>
          <w:sz w:val="24"/>
        </w:rPr>
        <w:t>)</w:t>
      </w:r>
    </w:p>
    <w:p w14:paraId="553EF65E" w14:textId="34FF9FC3"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Reps believed that workers should continue learning and having access to further training courses throughout their working lives. Experience of older workers being involved in training was shared, an example being quoted of a college in East London where steel fixers, crane workers and other trades were being trained by older workers who had retired from the industry. Instances were given of a number of innovative learning projects supported by Unite, some involving U</w:t>
      </w:r>
      <w:r w:rsidR="007B139B" w:rsidRPr="00B31693">
        <w:rPr>
          <w:rFonts w:ascii="Times New Roman" w:hAnsi="Times New Roman" w:cs="Times New Roman"/>
          <w:sz w:val="24"/>
        </w:rPr>
        <w:t>LR</w:t>
      </w:r>
      <w:r w:rsidRPr="00B31693">
        <w:rPr>
          <w:rFonts w:ascii="Times New Roman" w:hAnsi="Times New Roman" w:cs="Times New Roman"/>
          <w:sz w:val="24"/>
        </w:rPr>
        <w:t xml:space="preserve">s, who have the remit of promoting learning and development among their members. </w:t>
      </w:r>
    </w:p>
    <w:p w14:paraId="6B7E5C4C"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lastRenderedPageBreak/>
        <w:t xml:space="preserve">In the </w:t>
      </w:r>
      <w:r w:rsidRPr="00B31693">
        <w:rPr>
          <w:rFonts w:ascii="Times New Roman" w:hAnsi="Times New Roman" w:cs="Times New Roman"/>
          <w:i/>
          <w:sz w:val="24"/>
        </w:rPr>
        <w:t>financial services sector</w:t>
      </w:r>
      <w:r w:rsidRPr="00B31693">
        <w:rPr>
          <w:rFonts w:ascii="Times New Roman" w:hAnsi="Times New Roman" w:cs="Times New Roman"/>
          <w:sz w:val="24"/>
        </w:rPr>
        <w:t xml:space="preserve">, the main skills required were soft skills in dealing with customers and IT skills. Promotion opportunities in financial services were linked to training, whilst historically, advancement was largely determined by on the job experience. More and more, it seemed, advancement was based on formal interviews and responses to interview questions. Some reps took the view that front line experience was, as a result, being devalued. Workers, particularly older workers, coming into the sector found difficulty if they were unused to the fast pace of work or lacked the high computer skills which younger entrants so readily acquired. Such problems applied in particular to older entrants as well as some longer serving employees. </w:t>
      </w:r>
    </w:p>
    <w:p w14:paraId="69A7C758" w14:textId="2BCE016E"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Reps argued that a more generous pace in training courses would facilitate better retention rates among older workers. In one case, two older men, unused to the financial service sector and hoping to work until retirement following redundancy, had been given insufficient training on computers and telephone call systems. They faced humiliation however because they were deemed to have been a poor investment in skills development. The rep explained:</w:t>
      </w:r>
    </w:p>
    <w:p w14:paraId="64975EFF"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“One was fired, one walked out. He took a call, and actually on the call went, ‘I’m done with this,’ hung up the call, turned to the advisor that was helping him and went, ‘This is nothing wrong with you, love.’ Just walked out, never came back, and that was just the end of it.”</w:t>
      </w:r>
    </w:p>
    <w:p w14:paraId="1E244949"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Some older workers faced difficulties in advancing their careers because they struggled with job interviews and applications compared with younger applicants. Reps discussed the possibility of offering job applicants interview training </w:t>
      </w:r>
      <w:r w:rsidRPr="00B31693">
        <w:rPr>
          <w:rFonts w:ascii="Times New Roman" w:hAnsi="Times New Roman" w:cs="Times New Roman"/>
          <w:i/>
          <w:sz w:val="24"/>
        </w:rPr>
        <w:t>before</w:t>
      </w:r>
      <w:r w:rsidRPr="00B31693">
        <w:rPr>
          <w:rFonts w:ascii="Times New Roman" w:hAnsi="Times New Roman" w:cs="Times New Roman"/>
          <w:sz w:val="24"/>
        </w:rPr>
        <w:t xml:space="preserve"> they applied for jobs to deal with this problem, with one suggestion that </w:t>
      </w:r>
      <w:r w:rsidRPr="00B31693">
        <w:rPr>
          <w:rFonts w:ascii="Times New Roman" w:hAnsi="Times New Roman" w:cs="Times New Roman"/>
          <w:i/>
          <w:sz w:val="24"/>
        </w:rPr>
        <w:t>the union</w:t>
      </w:r>
      <w:r w:rsidRPr="00B31693">
        <w:rPr>
          <w:rFonts w:ascii="Times New Roman" w:hAnsi="Times New Roman" w:cs="Times New Roman"/>
          <w:sz w:val="24"/>
        </w:rPr>
        <w:t xml:space="preserve"> could offer such training to unemployed members wishing to enter the sector. </w:t>
      </w:r>
    </w:p>
    <w:p w14:paraId="711C3787"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lastRenderedPageBreak/>
        <w:t>The bias towards learning on the job was said to create a learning environment favouring those who were willing to ask for help, whilst others could be neglected. This, it was said, worked against the interests of older employees who may be shy of asking a young team leader for help. One rep commented:</w:t>
      </w:r>
    </w:p>
    <w:p w14:paraId="628B3738"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“I don’t know if the older workers just don’t genuinely want to ask for that help. I don’t know why it would be… but it tends to be younger ones in my department that ask, ‘Well, look, what can I do to improve?’”</w:t>
      </w:r>
    </w:p>
    <w:p w14:paraId="11D23EE1" w14:textId="0F889229" w:rsidR="009A5E15" w:rsidRPr="00B31693" w:rsidRDefault="009A5E15" w:rsidP="009A5E15">
      <w:pPr>
        <w:rPr>
          <w:rFonts w:ascii="Times New Roman" w:hAnsi="Times New Roman" w:cs="Times New Roman"/>
          <w:i/>
          <w:sz w:val="24"/>
        </w:rPr>
      </w:pPr>
      <w:r w:rsidRPr="00B31693">
        <w:rPr>
          <w:rFonts w:ascii="Times New Roman" w:hAnsi="Times New Roman" w:cs="Times New Roman"/>
          <w:sz w:val="24"/>
        </w:rPr>
        <w:t>Reps speculated that younger employees, fresh out of education, were seen as quicker learners, absorbing information rapidly and being ready to move on to the next challenge, whilst older employees needed a more measured approach to learning.</w:t>
      </w:r>
    </w:p>
    <w:p w14:paraId="49C307EB"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There were some examples of company initiatives to support older workers. The mid-life “MOT” developed by Aviva</w:t>
      </w:r>
      <w:r w:rsidRPr="00B31693">
        <w:rPr>
          <w:rFonts w:ascii="Times New Roman" w:hAnsi="Times New Roman" w:cs="Times New Roman"/>
          <w:sz w:val="24"/>
          <w:vertAlign w:val="superscript"/>
        </w:rPr>
        <w:footnoteReference w:id="10"/>
      </w:r>
      <w:r w:rsidRPr="00B31693">
        <w:rPr>
          <w:rFonts w:ascii="Times New Roman" w:hAnsi="Times New Roman" w:cs="Times New Roman"/>
          <w:sz w:val="24"/>
        </w:rPr>
        <w:t xml:space="preserve"> was such a case. The idea paralleled an innovation known as the “Mid-Life Review,” or “Mid-Life Career Review</w:t>
      </w:r>
      <w:r w:rsidRPr="00B31693">
        <w:rPr>
          <w:rFonts w:ascii="Times New Roman" w:hAnsi="Times New Roman" w:cs="Times New Roman"/>
          <w:sz w:val="24"/>
          <w:vertAlign w:val="superscript"/>
        </w:rPr>
        <w:footnoteReference w:id="11"/>
      </w:r>
      <w:r w:rsidRPr="00B31693">
        <w:rPr>
          <w:rFonts w:ascii="Times New Roman" w:hAnsi="Times New Roman" w:cs="Times New Roman"/>
          <w:sz w:val="24"/>
        </w:rPr>
        <w:t>,” pioneered by the Learning and Work Institute in partnership with organisations including the National Careers Service and TUC unionlearn</w:t>
      </w:r>
      <w:r w:rsidRPr="00B31693">
        <w:rPr>
          <w:rFonts w:ascii="Times New Roman" w:hAnsi="Times New Roman" w:cs="Times New Roman"/>
          <w:sz w:val="24"/>
          <w:vertAlign w:val="superscript"/>
        </w:rPr>
        <w:footnoteReference w:id="12"/>
      </w:r>
      <w:r w:rsidRPr="00B31693">
        <w:rPr>
          <w:rFonts w:ascii="Times New Roman" w:hAnsi="Times New Roman" w:cs="Times New Roman"/>
          <w:sz w:val="24"/>
        </w:rPr>
        <w:t xml:space="preserve">. While Aviva’s Mid Life MOT had been managed without strong union engagement, there was a structure of union learning representatives (ULRs) who delivered learning and careers advice throughout the company. Reps said that Aviva’s mid-life MOT had been well received by rank and file workers and that many had seen it as a useful way of </w:t>
      </w:r>
      <w:r w:rsidRPr="00B31693">
        <w:rPr>
          <w:rFonts w:ascii="Times New Roman" w:hAnsi="Times New Roman" w:cs="Times New Roman"/>
          <w:sz w:val="24"/>
        </w:rPr>
        <w:lastRenderedPageBreak/>
        <w:t xml:space="preserve">informing them about pensions and finance issues in the years from 45 to retirement. Together with the work of the ULR’s it could be seen as a further example of the </w:t>
      </w:r>
      <w:r w:rsidRPr="00B31693">
        <w:rPr>
          <w:rFonts w:ascii="Times New Roman" w:hAnsi="Times New Roman" w:cs="Times New Roman"/>
          <w:i/>
          <w:sz w:val="24"/>
        </w:rPr>
        <w:t>partnership principle</w:t>
      </w:r>
      <w:r w:rsidRPr="00B31693">
        <w:rPr>
          <w:rFonts w:ascii="Times New Roman" w:hAnsi="Times New Roman" w:cs="Times New Roman"/>
          <w:sz w:val="24"/>
        </w:rPr>
        <w:t xml:space="preserve"> in operation.</w:t>
      </w:r>
    </w:p>
    <w:p w14:paraId="5A139577" w14:textId="47BE8A62" w:rsidR="009A5E15" w:rsidRPr="00B31693" w:rsidRDefault="009A5E15" w:rsidP="0082064A">
      <w:pPr>
        <w:pStyle w:val="Heading2"/>
        <w:rPr>
          <w:rFonts w:cs="Times New Roman"/>
        </w:rPr>
      </w:pPr>
      <w:r w:rsidRPr="00B31693">
        <w:rPr>
          <w:rFonts w:cs="Times New Roman"/>
        </w:rPr>
        <w:t>Work organisation for healthy and productive working</w:t>
      </w:r>
    </w:p>
    <w:p w14:paraId="3C59E0EE" w14:textId="31476557" w:rsidR="009A5E15" w:rsidRPr="00B31693" w:rsidRDefault="009A5E15" w:rsidP="009A5E15">
      <w:pPr>
        <w:rPr>
          <w:rFonts w:ascii="Times New Roman" w:hAnsi="Times New Roman" w:cs="Times New Roman"/>
          <w:i/>
          <w:sz w:val="24"/>
        </w:rPr>
      </w:pPr>
      <w:r w:rsidRPr="00B31693">
        <w:rPr>
          <w:rFonts w:ascii="Times New Roman" w:hAnsi="Times New Roman" w:cs="Times New Roman"/>
          <w:sz w:val="24"/>
        </w:rPr>
        <w:t xml:space="preserve">This heading in the framework agreement appears to invite replication of some of the discussion </w:t>
      </w:r>
      <w:r w:rsidRPr="00B31693">
        <w:rPr>
          <w:rFonts w:ascii="Times New Roman" w:hAnsi="Times New Roman" w:cs="Times New Roman"/>
          <w:i/>
          <w:sz w:val="24"/>
        </w:rPr>
        <w:t>Promotion of health and safety in the workplace</w:t>
      </w:r>
      <w:r w:rsidRPr="00B31693">
        <w:rPr>
          <w:rFonts w:ascii="Times New Roman" w:hAnsi="Times New Roman" w:cs="Times New Roman"/>
          <w:sz w:val="24"/>
        </w:rPr>
        <w:t xml:space="preserve">. However, the text under this heading leans heavily towards </w:t>
      </w:r>
      <w:r w:rsidRPr="00B31693">
        <w:rPr>
          <w:rFonts w:ascii="Times New Roman" w:hAnsi="Times New Roman" w:cs="Times New Roman"/>
          <w:i/>
          <w:sz w:val="24"/>
        </w:rPr>
        <w:t>work organisation</w:t>
      </w:r>
      <w:r w:rsidRPr="00B31693">
        <w:rPr>
          <w:rFonts w:ascii="Times New Roman" w:hAnsi="Times New Roman" w:cs="Times New Roman"/>
          <w:sz w:val="24"/>
        </w:rPr>
        <w:t xml:space="preserve"> issues. </w:t>
      </w:r>
      <w:r w:rsidRPr="00B31693">
        <w:rPr>
          <w:rFonts w:ascii="Times New Roman" w:hAnsi="Times New Roman" w:cs="Times New Roman"/>
          <w:i/>
          <w:sz w:val="24"/>
        </w:rPr>
        <w:t>Pace of work</w:t>
      </w:r>
      <w:r w:rsidRPr="00B31693">
        <w:rPr>
          <w:rFonts w:ascii="Times New Roman" w:hAnsi="Times New Roman" w:cs="Times New Roman"/>
          <w:sz w:val="24"/>
        </w:rPr>
        <w:t xml:space="preserve">, </w:t>
      </w:r>
      <w:r w:rsidRPr="00B31693">
        <w:rPr>
          <w:rFonts w:ascii="Times New Roman" w:hAnsi="Times New Roman" w:cs="Times New Roman"/>
          <w:i/>
          <w:sz w:val="24"/>
        </w:rPr>
        <w:t xml:space="preserve">mental health pressures </w:t>
      </w:r>
      <w:r w:rsidRPr="00B31693">
        <w:rPr>
          <w:rFonts w:ascii="Times New Roman" w:hAnsi="Times New Roman" w:cs="Times New Roman"/>
          <w:sz w:val="24"/>
        </w:rPr>
        <w:t>and</w:t>
      </w:r>
      <w:r w:rsidRPr="00B31693">
        <w:rPr>
          <w:rFonts w:ascii="Times New Roman" w:hAnsi="Times New Roman" w:cs="Times New Roman"/>
          <w:i/>
          <w:sz w:val="24"/>
        </w:rPr>
        <w:t xml:space="preserve"> flexibility</w:t>
      </w:r>
      <w:r w:rsidRPr="00B31693">
        <w:rPr>
          <w:rFonts w:ascii="Times New Roman" w:hAnsi="Times New Roman" w:cs="Times New Roman"/>
          <w:sz w:val="24"/>
        </w:rPr>
        <w:t xml:space="preserve"> were all discussed in the workshops and are judged to fall most easily under this heading.</w:t>
      </w:r>
    </w:p>
    <w:p w14:paraId="5F16D71C" w14:textId="77777777" w:rsidR="009A5E15" w:rsidRPr="00B31693" w:rsidRDefault="009A5E15" w:rsidP="0082064A">
      <w:pPr>
        <w:pStyle w:val="Heading3"/>
        <w:rPr>
          <w:rFonts w:cs="Times New Roman"/>
        </w:rPr>
      </w:pPr>
      <w:r w:rsidRPr="00B31693">
        <w:rPr>
          <w:rFonts w:cs="Times New Roman"/>
        </w:rPr>
        <w:t>Pace of work</w:t>
      </w:r>
    </w:p>
    <w:p w14:paraId="0A474669"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Insistence on workers working at an acceptable pace and meeting production targets, proved a barrier to some older employees. The problem of excessive speed of working was closely related to the health and fitness of workers. As one </w:t>
      </w:r>
      <w:r w:rsidRPr="00B31693">
        <w:rPr>
          <w:rFonts w:ascii="Times New Roman" w:hAnsi="Times New Roman" w:cs="Times New Roman"/>
          <w:i/>
          <w:sz w:val="24"/>
        </w:rPr>
        <w:t xml:space="preserve">finance sector </w:t>
      </w:r>
      <w:r w:rsidRPr="00B31693">
        <w:rPr>
          <w:rFonts w:ascii="Times New Roman" w:hAnsi="Times New Roman" w:cs="Times New Roman"/>
          <w:sz w:val="24"/>
        </w:rPr>
        <w:t xml:space="preserve">rep explained (referring to older workers in a call centre): </w:t>
      </w:r>
    </w:p>
    <w:p w14:paraId="6B64D992"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i/>
          <w:sz w:val="24"/>
        </w:rPr>
        <w:t>“They’re aware that they’re not as quick, and by the same token they feel harassed, they feel under pressure, and they wish they’d retired.”</w:t>
      </w:r>
      <w:r w:rsidRPr="00B31693">
        <w:rPr>
          <w:rFonts w:ascii="Times New Roman" w:hAnsi="Times New Roman" w:cs="Times New Roman"/>
          <w:sz w:val="24"/>
        </w:rPr>
        <w:t xml:space="preserve"> </w:t>
      </w:r>
    </w:p>
    <w:p w14:paraId="16FBB56C"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sz w:val="24"/>
        </w:rPr>
        <w:t>Another added: “…</w:t>
      </w:r>
      <w:r w:rsidRPr="00B31693">
        <w:rPr>
          <w:rFonts w:ascii="Times New Roman" w:hAnsi="Times New Roman" w:cs="Times New Roman"/>
          <w:i/>
          <w:sz w:val="24"/>
        </w:rPr>
        <w:t xml:space="preserve">the older ladies have felt a bit of pressure because they’re still expected to produce the same figures as anybody else.” </w:t>
      </w:r>
    </w:p>
    <w:p w14:paraId="516B9B9E"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both </w:t>
      </w:r>
      <w:r w:rsidRPr="00B31693">
        <w:rPr>
          <w:rFonts w:ascii="Times New Roman" w:hAnsi="Times New Roman" w:cs="Times New Roman"/>
          <w:i/>
          <w:sz w:val="24"/>
        </w:rPr>
        <w:t>construction and financial services</w:t>
      </w:r>
      <w:r w:rsidRPr="00B31693">
        <w:rPr>
          <w:rFonts w:ascii="Times New Roman" w:hAnsi="Times New Roman" w:cs="Times New Roman"/>
          <w:sz w:val="24"/>
        </w:rPr>
        <w:t>, reps discerned a need for processes to give leeway to the older worker so that he or she would not be expected to operate at the same pace as others. A financial services rep commented that it would be sensible if employees could request jobs which allowed them to work at a slower pace. He or she should be allowed to say:</w:t>
      </w:r>
    </w:p>
    <w:p w14:paraId="283DDCC2"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lastRenderedPageBreak/>
        <w:t>“Actually, hand up, I’m not as quick as I used to be. I’ll acknowledge I’m not as quick, is there something else I can maybe manoeuvre into?”</w:t>
      </w:r>
    </w:p>
    <w:p w14:paraId="684AC894" w14:textId="6F9A1D5F"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Hence, in both cases, older workers compelled to work and learn under pressure at rigid pace, were more likely to fail. This in turn could have health consequences such as heightened stress levels and accelerate exit from the workforce. In our workshops few reps had been able to secure a slower pace of work for struggling workers. Some older workers seemed to have been allowed to </w:t>
      </w:r>
      <w:r w:rsidR="00402E74" w:rsidRPr="00B31693">
        <w:rPr>
          <w:rFonts w:ascii="Times New Roman" w:hAnsi="Times New Roman" w:cs="Times New Roman"/>
          <w:sz w:val="24"/>
        </w:rPr>
        <w:t xml:space="preserve">become less productive as they </w:t>
      </w:r>
      <w:r w:rsidR="00402E74" w:rsidRPr="00B31693">
        <w:rPr>
          <w:rFonts w:ascii="Times New Roman" w:hAnsi="Times New Roman" w:cs="Times New Roman"/>
          <w:iCs/>
          <w:sz w:val="24"/>
          <w:szCs w:val="24"/>
        </w:rPr>
        <w:t>advance</w:t>
      </w:r>
      <w:r w:rsidR="00027A24" w:rsidRPr="00B31693">
        <w:rPr>
          <w:rFonts w:ascii="Times New Roman" w:hAnsi="Times New Roman" w:cs="Times New Roman"/>
          <w:iCs/>
          <w:sz w:val="24"/>
          <w:szCs w:val="24"/>
        </w:rPr>
        <w:t>d</w:t>
      </w:r>
      <w:r w:rsidRPr="00B31693">
        <w:rPr>
          <w:rFonts w:ascii="Times New Roman" w:hAnsi="Times New Roman" w:cs="Times New Roman"/>
          <w:sz w:val="24"/>
        </w:rPr>
        <w:t xml:space="preserve"> to retirement. In the </w:t>
      </w:r>
      <w:r w:rsidRPr="00B31693">
        <w:rPr>
          <w:rFonts w:ascii="Times New Roman" w:hAnsi="Times New Roman" w:cs="Times New Roman"/>
          <w:i/>
          <w:sz w:val="24"/>
        </w:rPr>
        <w:t>construction sector</w:t>
      </w:r>
      <w:r w:rsidRPr="00B31693">
        <w:rPr>
          <w:rFonts w:ascii="Times New Roman" w:hAnsi="Times New Roman" w:cs="Times New Roman"/>
          <w:sz w:val="24"/>
        </w:rPr>
        <w:t>, jobs as foremen or charge-hands requiring supervisory functions and experience rather than hard manual work, were mostly allocated to older workers.</w:t>
      </w:r>
    </w:p>
    <w:p w14:paraId="17FDC842"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The underlying messages in both sectors, was that while modifying the demand for rapid working, would bring benefits to both employees and the organisation, achieving such slower paced work was not easy. Greater consideration of workers’ needs would avoid older operatives leaving or being dealt with under capability procedures (a common scenario in the financial services sector, in particular). In such situations the rep’s role of defending the interests of the member was sometimes supported by business case arguments, though it appeared that these lacked sophistication or any quantification of costs and benefits of limiting work speed and pressure. </w:t>
      </w:r>
    </w:p>
    <w:p w14:paraId="7DF8546E" w14:textId="77777777" w:rsidR="009A5E15" w:rsidRPr="00B31693" w:rsidRDefault="009A5E15" w:rsidP="0082064A">
      <w:pPr>
        <w:pStyle w:val="Heading3"/>
        <w:rPr>
          <w:rFonts w:cs="Times New Roman"/>
        </w:rPr>
      </w:pPr>
      <w:r w:rsidRPr="00B31693">
        <w:rPr>
          <w:rFonts w:cs="Times New Roman"/>
        </w:rPr>
        <w:t>Organisation of work and mental health</w:t>
      </w:r>
    </w:p>
    <w:p w14:paraId="3ACBF29A" w14:textId="0665AC9E"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Reps in both </w:t>
      </w:r>
      <w:r w:rsidRPr="00B31693">
        <w:rPr>
          <w:rFonts w:ascii="Times New Roman" w:hAnsi="Times New Roman" w:cs="Times New Roman"/>
          <w:i/>
          <w:sz w:val="24"/>
        </w:rPr>
        <w:t>construction and financial services sectors</w:t>
      </w:r>
      <w:r w:rsidRPr="00B31693">
        <w:rPr>
          <w:rFonts w:ascii="Times New Roman" w:hAnsi="Times New Roman" w:cs="Times New Roman"/>
          <w:sz w:val="24"/>
        </w:rPr>
        <w:t xml:space="preserve"> discussed issues in relation to the organisation of work and the mental health of workers. In construction they referred to the problems of isolation in specific </w:t>
      </w:r>
      <w:r w:rsidRPr="00B31693">
        <w:rPr>
          <w:rFonts w:ascii="Times New Roman" w:hAnsi="Times New Roman" w:cs="Times New Roman"/>
          <w:iCs/>
          <w:sz w:val="24"/>
          <w:szCs w:val="24"/>
        </w:rPr>
        <w:t>role</w:t>
      </w:r>
      <w:r w:rsidR="00027A24" w:rsidRPr="00B31693">
        <w:rPr>
          <w:rFonts w:ascii="Times New Roman" w:hAnsi="Times New Roman" w:cs="Times New Roman"/>
          <w:iCs/>
          <w:sz w:val="24"/>
          <w:szCs w:val="24"/>
        </w:rPr>
        <w:t>s</w:t>
      </w:r>
      <w:r w:rsidRPr="00B31693">
        <w:rPr>
          <w:rFonts w:ascii="Times New Roman" w:hAnsi="Times New Roman" w:cs="Times New Roman"/>
          <w:sz w:val="24"/>
        </w:rPr>
        <w:t xml:space="preserve">, such as crane drivers, which was closely associated with work pressures and poor mental health. Both the union and managements had recognised the issues of mental health and, in some measure, collaborated in tackling it. This was evident in the </w:t>
      </w:r>
      <w:r w:rsidRPr="00B31693">
        <w:rPr>
          <w:rFonts w:ascii="Times New Roman" w:hAnsi="Times New Roman" w:cs="Times New Roman"/>
          <w:sz w:val="24"/>
        </w:rPr>
        <w:lastRenderedPageBreak/>
        <w:t>appointment and training of mental health first aiders and the union’s adoption of the ‘Suicide Watch’ campaign. While reps were critical of the sector’s pressures on workers, there remained willingness to work with good employers and tackle mental health, isolation and suicide risks among building workers, with the union producing materials and publicising the issues among its members.</w:t>
      </w:r>
    </w:p>
    <w:p w14:paraId="3D26D47D" w14:textId="059BDA7B"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Reps in </w:t>
      </w:r>
      <w:r w:rsidRPr="00B31693">
        <w:rPr>
          <w:rFonts w:ascii="Times New Roman" w:hAnsi="Times New Roman" w:cs="Times New Roman"/>
          <w:i/>
          <w:sz w:val="24"/>
        </w:rPr>
        <w:t>the construction sector</w:t>
      </w:r>
      <w:r w:rsidRPr="00B31693">
        <w:rPr>
          <w:rFonts w:ascii="Times New Roman" w:hAnsi="Times New Roman" w:cs="Times New Roman"/>
          <w:sz w:val="24"/>
        </w:rPr>
        <w:t xml:space="preserve"> spoke of the difficulty of getting building workers to speak out in consultation meetings, being worried that standing</w:t>
      </w:r>
      <w:r w:rsidR="00027A24" w:rsidRPr="00B31693">
        <w:rPr>
          <w:rFonts w:ascii="Times New Roman" w:hAnsi="Times New Roman" w:cs="Times New Roman"/>
          <w:sz w:val="24"/>
        </w:rPr>
        <w:t xml:space="preserve"> up to malpractice would incur</w:t>
      </w:r>
      <w:r w:rsidRPr="00B31693">
        <w:rPr>
          <w:rFonts w:ascii="Times New Roman" w:hAnsi="Times New Roman" w:cs="Times New Roman"/>
          <w:sz w:val="24"/>
        </w:rPr>
        <w:t xml:space="preserve"> penalties from the employer. Some addressed this problem by encouraging members to send</w:t>
      </w:r>
      <w:r w:rsidR="00027A24" w:rsidRPr="00B31693">
        <w:rPr>
          <w:rFonts w:ascii="Times New Roman" w:hAnsi="Times New Roman" w:cs="Times New Roman"/>
          <w:iCs/>
          <w:sz w:val="24"/>
          <w:szCs w:val="24"/>
        </w:rPr>
        <w:t xml:space="preserve"> them</w:t>
      </w:r>
      <w:r w:rsidRPr="00B31693">
        <w:rPr>
          <w:rFonts w:ascii="Times New Roman" w:hAnsi="Times New Roman" w:cs="Times New Roman"/>
          <w:sz w:val="24"/>
        </w:rPr>
        <w:t xml:space="preserve"> photographs of any neglected site hazards, whereupon the rep would take the issue up whilst preserving the </w:t>
      </w:r>
      <w:proofErr w:type="spellStart"/>
      <w:r w:rsidRPr="00B31693">
        <w:rPr>
          <w:rFonts w:ascii="Times New Roman" w:hAnsi="Times New Roman" w:cs="Times New Roman"/>
          <w:sz w:val="24"/>
        </w:rPr>
        <w:t>whistleblower’s</w:t>
      </w:r>
      <w:proofErr w:type="spellEnd"/>
      <w:r w:rsidRPr="00B31693">
        <w:rPr>
          <w:rFonts w:ascii="Times New Roman" w:hAnsi="Times New Roman" w:cs="Times New Roman"/>
          <w:sz w:val="24"/>
        </w:rPr>
        <w:t xml:space="preserve"> anonymity. Hence, in a sector where both employers and workers were known to cross lines of legality on occasion, the union claimed the moral high ground by offering to work with some employers to repair the industry’s reputation and improve working conditions and at the same time reduce the anxiety and fears of retribution, which some workers experienced in reporting unsafe practices. </w:t>
      </w:r>
    </w:p>
    <w:p w14:paraId="15B29162" w14:textId="31991C40"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w:t>
      </w:r>
      <w:r w:rsidRPr="00B31693">
        <w:rPr>
          <w:rFonts w:ascii="Times New Roman" w:hAnsi="Times New Roman" w:cs="Times New Roman"/>
          <w:i/>
          <w:sz w:val="24"/>
        </w:rPr>
        <w:t>financial services</w:t>
      </w:r>
      <w:r w:rsidRPr="00B31693">
        <w:rPr>
          <w:rFonts w:ascii="Times New Roman" w:hAnsi="Times New Roman" w:cs="Times New Roman"/>
          <w:sz w:val="24"/>
        </w:rPr>
        <w:t xml:space="preserve"> comments were made to the effect that many older workers were not mentally prepared for either an active retirement or working beyond normal retirement age. Some reps urged greater attention to preparation for retirement and urged that counselling sessions of some kind, should be held periodically throughout an employee’s life so that he or she could continue working healthily and productively until retirement. </w:t>
      </w:r>
      <w:r w:rsidR="00027A24" w:rsidRPr="00B31693">
        <w:rPr>
          <w:rFonts w:ascii="Times New Roman" w:hAnsi="Times New Roman" w:cs="Times New Roman"/>
          <w:iCs/>
          <w:sz w:val="24"/>
          <w:szCs w:val="24"/>
        </w:rPr>
        <w:t>(As mentioned above, t</w:t>
      </w:r>
      <w:r w:rsidRPr="00B31693">
        <w:rPr>
          <w:rFonts w:ascii="Times New Roman" w:hAnsi="Times New Roman" w:cs="Times New Roman"/>
          <w:iCs/>
          <w:sz w:val="24"/>
          <w:szCs w:val="24"/>
        </w:rPr>
        <w:t>he</w:t>
      </w:r>
      <w:r w:rsidRPr="00B31693">
        <w:rPr>
          <w:rFonts w:ascii="Times New Roman" w:hAnsi="Times New Roman" w:cs="Times New Roman"/>
          <w:sz w:val="24"/>
        </w:rPr>
        <w:t xml:space="preserve"> insurance company AVIVA had responded to this need by introducing a Mid-Life MOT</w:t>
      </w:r>
      <w:r w:rsidRPr="00B31693">
        <w:rPr>
          <w:rFonts w:ascii="Times New Roman" w:hAnsi="Times New Roman" w:cs="Times New Roman"/>
          <w:iCs/>
          <w:sz w:val="24"/>
          <w:szCs w:val="24"/>
        </w:rPr>
        <w:t>.</w:t>
      </w:r>
      <w:r w:rsidR="00027A24" w:rsidRPr="00B31693">
        <w:rPr>
          <w:rFonts w:ascii="Times New Roman" w:hAnsi="Times New Roman" w:cs="Times New Roman"/>
          <w:iCs/>
          <w:sz w:val="24"/>
          <w:szCs w:val="24"/>
        </w:rPr>
        <w:t>)</w:t>
      </w:r>
    </w:p>
    <w:p w14:paraId="7E802B7F"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Financial services reps believed that there was scope for managers to manage more humanely. They commented on the inexperience and lack of soft skills in some younger managers, </w:t>
      </w:r>
      <w:r w:rsidRPr="00B31693">
        <w:rPr>
          <w:rFonts w:ascii="Times New Roman" w:hAnsi="Times New Roman" w:cs="Times New Roman"/>
          <w:sz w:val="24"/>
        </w:rPr>
        <w:lastRenderedPageBreak/>
        <w:t>particularly in how they managed older employees. There was a need to understand the different pressures on people as they progressed through different life stages. As one rep explained it:</w:t>
      </w:r>
    </w:p>
    <w:p w14:paraId="1611B19B"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“I think the onus is on the employer to get these inexperienced young managers through some kind of awareness programme, which runs through the different life cycles… They need to understand the different pressures on people and their different needs and thinking.”</w:t>
      </w:r>
    </w:p>
    <w:p w14:paraId="3FD7548F"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They believed in short, that people management skills could be learned, and deplored the fact that qualities of empathy and skills of people management were neglected in favour of technical know-how and monitoring output according to specified norms.</w:t>
      </w:r>
    </w:p>
    <w:p w14:paraId="42D3D634" w14:textId="2F992949"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A </w:t>
      </w:r>
      <w:r w:rsidRPr="00B31693">
        <w:rPr>
          <w:rFonts w:ascii="Times New Roman" w:hAnsi="Times New Roman" w:cs="Times New Roman"/>
          <w:i/>
          <w:sz w:val="24"/>
        </w:rPr>
        <w:t>financial services</w:t>
      </w:r>
      <w:r w:rsidRPr="00B31693">
        <w:rPr>
          <w:rFonts w:ascii="Times New Roman" w:hAnsi="Times New Roman" w:cs="Times New Roman"/>
          <w:sz w:val="24"/>
        </w:rPr>
        <w:t xml:space="preserve"> rep from a </w:t>
      </w:r>
      <w:r w:rsidR="00402E74" w:rsidRPr="00B31693">
        <w:rPr>
          <w:rFonts w:ascii="Times New Roman" w:hAnsi="Times New Roman" w:cs="Times New Roman"/>
          <w:sz w:val="24"/>
        </w:rPr>
        <w:t>bank where</w:t>
      </w:r>
      <w:r w:rsidRPr="00B31693">
        <w:rPr>
          <w:rFonts w:ascii="Times New Roman" w:hAnsi="Times New Roman" w:cs="Times New Roman"/>
          <w:sz w:val="24"/>
        </w:rPr>
        <w:t xml:space="preserve"> a partnership agreement with Unite was in place gave the example of her company adopting mental health training for floor team leaders, offering them a </w:t>
      </w:r>
      <w:r w:rsidR="00720433" w:rsidRPr="00B31693">
        <w:rPr>
          <w:rFonts w:ascii="Times New Roman" w:hAnsi="Times New Roman" w:cs="Times New Roman"/>
          <w:sz w:val="24"/>
        </w:rPr>
        <w:t>two-day</w:t>
      </w:r>
      <w:r w:rsidRPr="00B31693">
        <w:rPr>
          <w:rFonts w:ascii="Times New Roman" w:hAnsi="Times New Roman" w:cs="Times New Roman"/>
          <w:sz w:val="24"/>
        </w:rPr>
        <w:t xml:space="preserve"> course on mental health issues. The union’s commitment was accepted as an adjunct to company measures; whilst managers were expected to follow a company mental health training course, they had the option of following a Unite training course in addition. Hence, in this niche area, where both employer and union shared substantially overlapping concerns, social partnership seemed to be well developed and working well. Other examples of such joint working were quoted, with courses on enhancement of employee wellbeing being offered throughout the same company.</w:t>
      </w:r>
    </w:p>
    <w:p w14:paraId="53CD6414" w14:textId="7853935F" w:rsidR="009A5E15" w:rsidRPr="00B31693" w:rsidRDefault="005F43D8" w:rsidP="009A5E15">
      <w:pPr>
        <w:rPr>
          <w:rFonts w:ascii="Times New Roman" w:hAnsi="Times New Roman" w:cs="Times New Roman"/>
          <w:sz w:val="24"/>
        </w:rPr>
      </w:pPr>
      <w:r w:rsidRPr="00B31693">
        <w:rPr>
          <w:rFonts w:ascii="Times New Roman" w:hAnsi="Times New Roman" w:cs="Times New Roman"/>
          <w:iCs/>
          <w:sz w:val="24"/>
          <w:szCs w:val="24"/>
        </w:rPr>
        <w:t>As</w:t>
      </w:r>
      <w:r w:rsidRPr="00B31693">
        <w:rPr>
          <w:rFonts w:ascii="Times New Roman" w:hAnsi="Times New Roman" w:cs="Times New Roman"/>
          <w:sz w:val="24"/>
        </w:rPr>
        <w:t xml:space="preserve"> </w:t>
      </w:r>
      <w:r w:rsidR="009A5E15" w:rsidRPr="00B31693">
        <w:rPr>
          <w:rFonts w:ascii="Times New Roman" w:hAnsi="Times New Roman" w:cs="Times New Roman"/>
          <w:sz w:val="24"/>
        </w:rPr>
        <w:t>can be seen in the above examples</w:t>
      </w:r>
      <w:r w:rsidRPr="00B31693">
        <w:rPr>
          <w:rFonts w:ascii="Times New Roman" w:hAnsi="Times New Roman" w:cs="Times New Roman"/>
          <w:iCs/>
          <w:sz w:val="24"/>
          <w:szCs w:val="24"/>
        </w:rPr>
        <w:t>,</w:t>
      </w:r>
      <w:r w:rsidR="009A5E15" w:rsidRPr="00B31693">
        <w:rPr>
          <w:rFonts w:ascii="Times New Roman" w:hAnsi="Times New Roman" w:cs="Times New Roman"/>
          <w:sz w:val="24"/>
        </w:rPr>
        <w:t xml:space="preserve"> </w:t>
      </w:r>
      <w:r w:rsidRPr="00B31693">
        <w:rPr>
          <w:rFonts w:ascii="Times New Roman" w:hAnsi="Times New Roman" w:cs="Times New Roman"/>
          <w:sz w:val="24"/>
        </w:rPr>
        <w:t>in both sectors</w:t>
      </w:r>
      <w:r w:rsidR="009A5E15" w:rsidRPr="00B31693">
        <w:rPr>
          <w:rFonts w:ascii="Times New Roman" w:hAnsi="Times New Roman" w:cs="Times New Roman"/>
          <w:sz w:val="24"/>
        </w:rPr>
        <w:t xml:space="preserve"> Unite reps were taking up issues of mental health and seeking approaches to avoid the excesses which caused mental ill-health among workers, using a combination of training and social partnership approaches to encourage a humane and empathetic approach to the difficult issues raised by mental illness at work.</w:t>
      </w:r>
    </w:p>
    <w:p w14:paraId="09852F48" w14:textId="77777777" w:rsidR="009A5E15" w:rsidRPr="00B31693" w:rsidRDefault="009A5E15" w:rsidP="0082064A">
      <w:pPr>
        <w:pStyle w:val="Heading3"/>
        <w:rPr>
          <w:rFonts w:cs="Times New Roman"/>
        </w:rPr>
      </w:pPr>
      <w:r w:rsidRPr="00B31693">
        <w:rPr>
          <w:rFonts w:cs="Times New Roman"/>
        </w:rPr>
        <w:lastRenderedPageBreak/>
        <w:t>Flexibility</w:t>
      </w:r>
    </w:p>
    <w:p w14:paraId="557392BB" w14:textId="3949952E"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In both sectors,</w:t>
      </w:r>
      <w:r w:rsidRPr="00B31693">
        <w:rPr>
          <w:rFonts w:ascii="Times New Roman" w:hAnsi="Times New Roman" w:cs="Times New Roman"/>
          <w:iCs/>
          <w:sz w:val="24"/>
          <w:szCs w:val="24"/>
        </w:rPr>
        <w:t xml:space="preserve"> </w:t>
      </w:r>
      <w:r w:rsidR="00027A24" w:rsidRPr="00B31693">
        <w:rPr>
          <w:rFonts w:ascii="Times New Roman" w:hAnsi="Times New Roman" w:cs="Times New Roman"/>
          <w:iCs/>
          <w:sz w:val="24"/>
          <w:szCs w:val="24"/>
        </w:rPr>
        <w:t>(although it is not explicitly mentioned in the EU Framework Agreement)</w:t>
      </w:r>
      <w:r w:rsidR="00027A24" w:rsidRPr="00B31693">
        <w:rPr>
          <w:rFonts w:ascii="Times New Roman" w:hAnsi="Times New Roman" w:cs="Times New Roman"/>
          <w:sz w:val="24"/>
        </w:rPr>
        <w:t xml:space="preserve"> </w:t>
      </w:r>
      <w:r w:rsidRPr="00B31693">
        <w:rPr>
          <w:rFonts w:ascii="Times New Roman" w:hAnsi="Times New Roman" w:cs="Times New Roman"/>
          <w:sz w:val="24"/>
        </w:rPr>
        <w:t xml:space="preserve">the existence of an element of </w:t>
      </w:r>
      <w:r w:rsidRPr="00B31693">
        <w:rPr>
          <w:rFonts w:ascii="Times New Roman" w:hAnsi="Times New Roman" w:cs="Times New Roman"/>
          <w:i/>
          <w:sz w:val="24"/>
        </w:rPr>
        <w:t xml:space="preserve">flexible working </w:t>
      </w:r>
      <w:r w:rsidRPr="00B31693">
        <w:rPr>
          <w:rFonts w:ascii="Times New Roman" w:hAnsi="Times New Roman" w:cs="Times New Roman"/>
          <w:sz w:val="24"/>
        </w:rPr>
        <w:t>was seen as a possible solution to the challenge of working longer in old age</w:t>
      </w:r>
      <w:r w:rsidRPr="00B31693">
        <w:rPr>
          <w:rFonts w:ascii="Times New Roman" w:hAnsi="Times New Roman" w:cs="Times New Roman"/>
          <w:iCs/>
          <w:sz w:val="24"/>
          <w:szCs w:val="24"/>
        </w:rPr>
        <w:t>.</w:t>
      </w:r>
      <w:r w:rsidRPr="00B31693">
        <w:rPr>
          <w:rFonts w:ascii="Times New Roman" w:hAnsi="Times New Roman" w:cs="Times New Roman"/>
          <w:sz w:val="24"/>
        </w:rPr>
        <w:t xml:space="preserve"> Reps in both sectors acknowledged that towards the end of their careers, some workers were likely to want to work at a slower pace or fewer hours. However, our reps differed in their experiences of the extent to which flexible conditions were available. In the </w:t>
      </w:r>
      <w:r w:rsidRPr="00B31693">
        <w:rPr>
          <w:rFonts w:ascii="Times New Roman" w:hAnsi="Times New Roman" w:cs="Times New Roman"/>
          <w:i/>
          <w:sz w:val="24"/>
        </w:rPr>
        <w:t xml:space="preserve">construction sector </w:t>
      </w:r>
      <w:r w:rsidRPr="00B31693">
        <w:rPr>
          <w:rFonts w:ascii="Times New Roman" w:hAnsi="Times New Roman" w:cs="Times New Roman"/>
          <w:sz w:val="24"/>
        </w:rPr>
        <w:t>there was little scope for flexibility, even though reps sometimes urged it on employers. Part-time working was very rare. Contractors only wanted workers for short phases of contracts, working flat out until completion, which facilitated neither permanent jobs nor flexible conditions.</w:t>
      </w:r>
    </w:p>
    <w:p w14:paraId="4DD0E4E7" w14:textId="62E5A7C3"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contrast, in the </w:t>
      </w:r>
      <w:r w:rsidRPr="00B31693">
        <w:rPr>
          <w:rFonts w:ascii="Times New Roman" w:hAnsi="Times New Roman" w:cs="Times New Roman"/>
          <w:i/>
          <w:sz w:val="24"/>
        </w:rPr>
        <w:t>financial services sector</w:t>
      </w:r>
      <w:r w:rsidRPr="00B31693">
        <w:rPr>
          <w:rFonts w:ascii="Times New Roman" w:hAnsi="Times New Roman" w:cs="Times New Roman"/>
          <w:sz w:val="24"/>
        </w:rPr>
        <w:t xml:space="preserve"> part time working and non-standard working hours were fairly common. In some cases, flexibility involved former employees returning to work </w:t>
      </w:r>
      <w:r w:rsidR="00027A24" w:rsidRPr="00B31693">
        <w:rPr>
          <w:rFonts w:ascii="Times New Roman" w:hAnsi="Times New Roman" w:cs="Times New Roman"/>
          <w:iCs/>
          <w:sz w:val="24"/>
          <w:szCs w:val="24"/>
        </w:rPr>
        <w:t xml:space="preserve">after </w:t>
      </w:r>
      <w:r w:rsidRPr="00B31693">
        <w:rPr>
          <w:rFonts w:ascii="Times New Roman" w:hAnsi="Times New Roman" w:cs="Times New Roman"/>
          <w:sz w:val="24"/>
        </w:rPr>
        <w:t>having already retired. As one financial services rep explained:</w:t>
      </w:r>
    </w:p>
    <w:p w14:paraId="61EA4B02" w14:textId="7777777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t xml:space="preserve">“I have seen quite a few people coming back (out of retirement) when they discover it was not for them. There are some who only do part time, or flexible working, where they are just working a couple of days a week.” </w:t>
      </w:r>
    </w:p>
    <w:p w14:paraId="744C6470" w14:textId="56ECCE51" w:rsidR="009A5E15" w:rsidRPr="00B31693" w:rsidRDefault="009A5E15" w:rsidP="009A5E15">
      <w:pPr>
        <w:rPr>
          <w:rFonts w:ascii="Times New Roman" w:hAnsi="Times New Roman" w:cs="Times New Roman"/>
          <w:sz w:val="24"/>
        </w:rPr>
      </w:pPr>
      <w:r w:rsidRPr="00B31693">
        <w:rPr>
          <w:rFonts w:ascii="Times New Roman" w:hAnsi="Times New Roman" w:cs="Times New Roman"/>
          <w:i/>
          <w:sz w:val="24"/>
        </w:rPr>
        <w:t>Financial services</w:t>
      </w:r>
      <w:r w:rsidRPr="00B31693">
        <w:rPr>
          <w:rFonts w:ascii="Times New Roman" w:hAnsi="Times New Roman" w:cs="Times New Roman"/>
          <w:sz w:val="24"/>
        </w:rPr>
        <w:t xml:space="preserve"> reps explained that part of their role was to encourage members to </w:t>
      </w:r>
      <w:r w:rsidRPr="00B31693">
        <w:rPr>
          <w:rFonts w:ascii="Times New Roman" w:hAnsi="Times New Roman" w:cs="Times New Roman"/>
          <w:i/>
          <w:sz w:val="24"/>
        </w:rPr>
        <w:t>ask</w:t>
      </w:r>
      <w:r w:rsidRPr="00B31693">
        <w:rPr>
          <w:rFonts w:ascii="Times New Roman" w:hAnsi="Times New Roman" w:cs="Times New Roman"/>
          <w:sz w:val="24"/>
        </w:rPr>
        <w:t xml:space="preserve"> for </w:t>
      </w:r>
      <w:r w:rsidRPr="00B31693">
        <w:rPr>
          <w:rFonts w:ascii="Times New Roman" w:hAnsi="Times New Roman" w:cs="Times New Roman"/>
          <w:iCs/>
          <w:sz w:val="24"/>
          <w:szCs w:val="24"/>
        </w:rPr>
        <w:t>form</w:t>
      </w:r>
      <w:r w:rsidR="00027A24" w:rsidRPr="00B31693">
        <w:rPr>
          <w:rFonts w:ascii="Times New Roman" w:hAnsi="Times New Roman" w:cs="Times New Roman"/>
          <w:iCs/>
          <w:sz w:val="24"/>
          <w:szCs w:val="24"/>
        </w:rPr>
        <w:t>s</w:t>
      </w:r>
      <w:r w:rsidRPr="00B31693">
        <w:rPr>
          <w:rFonts w:ascii="Times New Roman" w:hAnsi="Times New Roman" w:cs="Times New Roman"/>
          <w:sz w:val="24"/>
        </w:rPr>
        <w:t xml:space="preserve"> of flexibility which were provided in company policies, but not seemingly known about by their manager. Explaining the provisions of a policy to the member and helping him or her to frame a request in order to remain in employment, was seen as a relatively non-conflictual way of forcing a point.</w:t>
      </w:r>
    </w:p>
    <w:p w14:paraId="31B61F4A" w14:textId="4B7AF895" w:rsidR="009A5E15" w:rsidRPr="00B31693" w:rsidRDefault="009A5E15" w:rsidP="0082064A">
      <w:pPr>
        <w:pStyle w:val="Heading2"/>
        <w:rPr>
          <w:rFonts w:cs="Times New Roman"/>
        </w:rPr>
      </w:pPr>
      <w:r w:rsidRPr="00B31693">
        <w:rPr>
          <w:rFonts w:cs="Times New Roman"/>
        </w:rPr>
        <w:lastRenderedPageBreak/>
        <w:t>Inter-generational Approach</w:t>
      </w:r>
    </w:p>
    <w:p w14:paraId="32DB2470" w14:textId="3800388A"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Most reps had been through union training courses in which equality issues featured prominently. Given that employing organisations had invariably adopted well worked equalities policies, there was a sense that union reps and employers occupied a substantial measure of common ground in this area. While reps would have preferred more engagement in policy development, they sought to exploit equalities policies to the full, often supporting members to request their fu</w:t>
      </w:r>
      <w:r w:rsidR="00027A24" w:rsidRPr="00B31693">
        <w:rPr>
          <w:rFonts w:ascii="Times New Roman" w:hAnsi="Times New Roman" w:cs="Times New Roman"/>
          <w:sz w:val="24"/>
        </w:rPr>
        <w:t>ll application by line managers</w:t>
      </w:r>
      <w:r w:rsidR="00027A24" w:rsidRPr="00B31693">
        <w:rPr>
          <w:rFonts w:ascii="Times New Roman" w:hAnsi="Times New Roman" w:cs="Times New Roman"/>
          <w:iCs/>
          <w:sz w:val="24"/>
          <w:szCs w:val="24"/>
        </w:rPr>
        <w:t>, who were judged as</w:t>
      </w:r>
      <w:r w:rsidR="00027A24" w:rsidRPr="00B31693">
        <w:rPr>
          <w:rFonts w:ascii="Times New Roman" w:hAnsi="Times New Roman" w:cs="Times New Roman"/>
          <w:sz w:val="24"/>
        </w:rPr>
        <w:t xml:space="preserve"> </w:t>
      </w:r>
      <w:r w:rsidRPr="00B31693">
        <w:rPr>
          <w:rFonts w:ascii="Times New Roman" w:hAnsi="Times New Roman" w:cs="Times New Roman"/>
          <w:sz w:val="24"/>
        </w:rPr>
        <w:t xml:space="preserve">guilty of a measure of foot dragging. </w:t>
      </w:r>
    </w:p>
    <w:p w14:paraId="6D0A5C6E" w14:textId="6ECB08BA"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the </w:t>
      </w:r>
      <w:r w:rsidRPr="00B31693">
        <w:rPr>
          <w:rFonts w:ascii="Times New Roman" w:hAnsi="Times New Roman" w:cs="Times New Roman"/>
          <w:i/>
          <w:sz w:val="24"/>
        </w:rPr>
        <w:t xml:space="preserve">construction sector </w:t>
      </w:r>
      <w:r w:rsidRPr="00B31693">
        <w:rPr>
          <w:rFonts w:ascii="Times New Roman" w:hAnsi="Times New Roman" w:cs="Times New Roman"/>
          <w:sz w:val="24"/>
        </w:rPr>
        <w:t xml:space="preserve">workshop, discussion on intergenerational issues focused on the poor deal which apprentices received at the present time. Standards of training of bricklayers, for example, were criticised. When apprentice bricklayers finished their training, we were told, they were usually sacked by their employer and left to find other jobs. </w:t>
      </w:r>
      <w:r w:rsidR="00027A24" w:rsidRPr="00B31693">
        <w:rPr>
          <w:rFonts w:ascii="Times New Roman" w:hAnsi="Times New Roman" w:cs="Times New Roman"/>
          <w:iCs/>
          <w:sz w:val="24"/>
          <w:szCs w:val="24"/>
        </w:rPr>
        <w:t>Reps</w:t>
      </w:r>
      <w:r w:rsidRPr="00B31693">
        <w:rPr>
          <w:rFonts w:ascii="Times New Roman" w:hAnsi="Times New Roman" w:cs="Times New Roman"/>
          <w:sz w:val="24"/>
        </w:rPr>
        <w:t xml:space="preserve"> argued that employers saw apprentices as a cheap form of labour with grants subsidising their pay. Time served apprentices dropped out because they lacked experience and failed to meet the standards and speed of working required by employers. Union reps saw themselves as advocating on behalf of apprentice training, taking responsibility for standards and, sometimes acting as trainers and lecturers in apprentice training courses, but refusing to sign off courses (sometimes at personal cost) when they considered the required standards had not been achieved.</w:t>
      </w:r>
    </w:p>
    <w:p w14:paraId="4188DCD9" w14:textId="77777777"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In the </w:t>
      </w:r>
      <w:r w:rsidRPr="00B31693">
        <w:rPr>
          <w:rFonts w:ascii="Times New Roman" w:hAnsi="Times New Roman" w:cs="Times New Roman"/>
          <w:i/>
          <w:sz w:val="24"/>
        </w:rPr>
        <w:t>financial services</w:t>
      </w:r>
      <w:r w:rsidRPr="00B31693">
        <w:rPr>
          <w:rFonts w:ascii="Times New Roman" w:hAnsi="Times New Roman" w:cs="Times New Roman"/>
          <w:sz w:val="24"/>
        </w:rPr>
        <w:t xml:space="preserve"> sector, union reps described a polarisation of the workforce, with young people moving on quickly whilst a core of older people remained for many years. There was an element of intergenerational pay inequality. As one rep explained it:</w:t>
      </w:r>
    </w:p>
    <w:p w14:paraId="3A8D5875" w14:textId="7E1AB2B7" w:rsidR="009A5E15" w:rsidRPr="00B31693" w:rsidRDefault="009A5E15" w:rsidP="009A5E15">
      <w:pPr>
        <w:rPr>
          <w:rFonts w:ascii="Times New Roman" w:hAnsi="Times New Roman" w:cs="Times New Roman"/>
          <w:i/>
          <w:sz w:val="24"/>
        </w:rPr>
      </w:pPr>
      <w:r w:rsidRPr="00B31693">
        <w:rPr>
          <w:rFonts w:ascii="Times New Roman" w:hAnsi="Times New Roman" w:cs="Times New Roman"/>
          <w:i/>
          <w:sz w:val="24"/>
        </w:rPr>
        <w:lastRenderedPageBreak/>
        <w:t xml:space="preserve">“The older workers get paid well, because they’ve been there, they’ve gone through all of the motions, while if </w:t>
      </w:r>
      <w:r w:rsidR="0003612D" w:rsidRPr="00B31693">
        <w:rPr>
          <w:rFonts w:ascii="Times New Roman" w:hAnsi="Times New Roman" w:cs="Times New Roman"/>
          <w:i/>
          <w:iCs/>
          <w:sz w:val="24"/>
          <w:szCs w:val="24"/>
        </w:rPr>
        <w:t>they</w:t>
      </w:r>
      <w:r w:rsidRPr="00B31693">
        <w:rPr>
          <w:rFonts w:ascii="Times New Roman" w:hAnsi="Times New Roman" w:cs="Times New Roman"/>
          <w:i/>
          <w:sz w:val="24"/>
        </w:rPr>
        <w:t xml:space="preserve"> then leave, the company cuts down the wages bill (when it appoints a younger replacement.)” </w:t>
      </w:r>
    </w:p>
    <w:p w14:paraId="71D0F923" w14:textId="23474C78" w:rsidR="009A5E15" w:rsidRPr="00B31693" w:rsidRDefault="009A5E15" w:rsidP="009A5E15">
      <w:pPr>
        <w:rPr>
          <w:rFonts w:ascii="Times New Roman" w:hAnsi="Times New Roman" w:cs="Times New Roman"/>
          <w:sz w:val="24"/>
        </w:rPr>
      </w:pPr>
      <w:r w:rsidRPr="00B31693">
        <w:rPr>
          <w:rFonts w:ascii="Times New Roman" w:hAnsi="Times New Roman" w:cs="Times New Roman"/>
          <w:sz w:val="24"/>
        </w:rPr>
        <w:t xml:space="preserve">It was not clear how far this inequality was being challenged by workplace reps, though the union’s policies nationally embraces aims supportive of fairer treatment for young workers. </w:t>
      </w:r>
    </w:p>
    <w:p w14:paraId="1EA31FA6" w14:textId="77777777" w:rsidR="009D715B" w:rsidRPr="00B31693" w:rsidRDefault="009D715B" w:rsidP="0082064A">
      <w:pPr>
        <w:pStyle w:val="Heading1"/>
        <w:rPr>
          <w:rFonts w:cs="Times New Roman"/>
        </w:rPr>
      </w:pPr>
      <w:r w:rsidRPr="00B31693">
        <w:rPr>
          <w:rFonts w:cs="Times New Roman"/>
        </w:rPr>
        <w:t>Discussion</w:t>
      </w:r>
    </w:p>
    <w:p w14:paraId="0E319424" w14:textId="61470D17" w:rsidR="00346DAF" w:rsidRPr="00B31693" w:rsidRDefault="008E60DD" w:rsidP="00C536C2">
      <w:pPr>
        <w:rPr>
          <w:rFonts w:ascii="Times New Roman" w:hAnsi="Times New Roman" w:cs="Times New Roman"/>
          <w:sz w:val="24"/>
        </w:rPr>
      </w:pPr>
      <w:r w:rsidRPr="00B31693">
        <w:rPr>
          <w:rFonts w:ascii="Times New Roman" w:hAnsi="Times New Roman" w:cs="Times New Roman"/>
          <w:sz w:val="24"/>
        </w:rPr>
        <w:t xml:space="preserve">The aim of this article was to consider how British unions are pursuing the aims of the EU framework agreement on workplace active ageing.  The agreement is predicated on a </w:t>
      </w:r>
      <w:r w:rsidR="00C3697B" w:rsidRPr="00B31693">
        <w:rPr>
          <w:rFonts w:ascii="Times New Roman" w:hAnsi="Times New Roman" w:cs="Times New Roman"/>
          <w:sz w:val="24"/>
        </w:rPr>
        <w:t xml:space="preserve">system of regulated social partnership </w:t>
      </w:r>
      <w:r w:rsidR="0020547D" w:rsidRPr="00B31693">
        <w:rPr>
          <w:rFonts w:ascii="Times New Roman" w:hAnsi="Times New Roman" w:cs="Times New Roman"/>
          <w:sz w:val="24"/>
          <w:szCs w:val="24"/>
        </w:rPr>
        <w:fldChar w:fldCharType="begin"/>
      </w:r>
      <w:r w:rsidR="0020547D" w:rsidRPr="00B31693">
        <w:rPr>
          <w:rFonts w:ascii="Times New Roman" w:hAnsi="Times New Roman" w:cs="Times New Roman"/>
          <w:sz w:val="24"/>
          <w:szCs w:val="24"/>
        </w:rPr>
        <w:instrText xml:space="preserve"> ADDIN EN.CITE &lt;EndNote&gt;&lt;Cite&gt;&lt;Author&gt;Rakhimova&lt;/Author&gt;&lt;Year&gt;2020&lt;/Year&gt;&lt;RecNum&gt;5098&lt;/RecNum&gt;&lt;DisplayText&gt;(Rakhimova &amp;amp; Kaishataeva, 2020)&lt;/DisplayText&gt;&lt;record&gt;&lt;rec-number&gt;5098&lt;/rec-number&gt;&lt;foreign-keys&gt;&lt;key app="EN" db-id="ar50955tgatve4e2t0lpve5exexx0rxvpdvp" timestamp="1603043005"&gt;5098&lt;/key&gt;&lt;/foreign-keys&gt;&lt;ref-type name="Journal Article"&gt;17&lt;/ref-type&gt;&lt;contributors&gt;&lt;authors&gt;&lt;author&gt;Rakhimova, Asem M&lt;/author&gt;&lt;author&gt;Kaishataeva, Asel K&lt;/author&gt;&lt;/authors&gt;&lt;/contributors&gt;&lt;titles&gt;&lt;title&gt;The Role of Trade Unions as a Subject of Social Partnership in the Settlement of Labor Disputes&lt;/title&gt;&lt;secondary-title&gt;Journal of Advanced Research in Law and Economics&lt;/secondary-title&gt;&lt;/titles&gt;&lt;periodical&gt;&lt;full-title&gt;Journal of Advanced Research in Law and Economics&lt;/full-title&gt;&lt;/periodical&gt;&lt;pages&gt;967-977&lt;/pages&gt;&lt;volume&gt;11&lt;/volume&gt;&lt;number&gt;3 (49)&lt;/number&gt;&lt;dates&gt;&lt;year&gt;2020&lt;/year&gt;&lt;/dates&gt;&lt;isbn&gt;2068-696X&lt;/isbn&gt;&lt;urls&gt;&lt;/urls&gt;&lt;/record&gt;&lt;/Cite&gt;&lt;/EndNote&gt;</w:instrText>
      </w:r>
      <w:r w:rsidR="0020547D" w:rsidRPr="00B31693">
        <w:rPr>
          <w:rFonts w:ascii="Times New Roman" w:hAnsi="Times New Roman" w:cs="Times New Roman"/>
          <w:sz w:val="24"/>
          <w:szCs w:val="24"/>
        </w:rPr>
        <w:fldChar w:fldCharType="separate"/>
      </w:r>
      <w:r w:rsidR="0020547D" w:rsidRPr="00B31693">
        <w:rPr>
          <w:rFonts w:ascii="Times New Roman" w:hAnsi="Times New Roman" w:cs="Times New Roman"/>
          <w:noProof/>
          <w:sz w:val="24"/>
          <w:szCs w:val="24"/>
        </w:rPr>
        <w:t>(Rakhimova &amp; Kaishataeva, 2020)</w:t>
      </w:r>
      <w:r w:rsidR="0020547D" w:rsidRPr="00B31693">
        <w:rPr>
          <w:rFonts w:ascii="Times New Roman" w:hAnsi="Times New Roman" w:cs="Times New Roman"/>
          <w:sz w:val="24"/>
          <w:szCs w:val="24"/>
        </w:rPr>
        <w:fldChar w:fldCharType="end"/>
      </w:r>
      <w:r w:rsidR="00C3697B" w:rsidRPr="00B31693">
        <w:rPr>
          <w:rFonts w:ascii="Times New Roman" w:hAnsi="Times New Roman" w:cs="Times New Roman"/>
          <w:sz w:val="24"/>
        </w:rPr>
        <w:t xml:space="preserve"> in which unions have institutional power to collectively bargain with employers and government over macro-economic and social issues like workplace ageing. </w:t>
      </w:r>
      <w:r w:rsidR="00013143" w:rsidRPr="00B31693">
        <w:rPr>
          <w:rFonts w:ascii="Times New Roman" w:hAnsi="Times New Roman" w:cs="Times New Roman"/>
          <w:sz w:val="24"/>
        </w:rPr>
        <w:t xml:space="preserve">Within the UK industrial relations system, union legitimacy rests on two pillars: </w:t>
      </w:r>
      <w:r w:rsidR="000276D5" w:rsidRPr="00B31693">
        <w:rPr>
          <w:rFonts w:ascii="Times New Roman" w:hAnsi="Times New Roman" w:cs="Times New Roman"/>
          <w:sz w:val="24"/>
        </w:rPr>
        <w:t xml:space="preserve">1) </w:t>
      </w:r>
      <w:r w:rsidR="00013143" w:rsidRPr="00B31693">
        <w:rPr>
          <w:rFonts w:ascii="Times New Roman" w:hAnsi="Times New Roman" w:cs="Times New Roman"/>
          <w:sz w:val="24"/>
        </w:rPr>
        <w:t>organising workers</w:t>
      </w:r>
      <w:r w:rsidR="0003612D" w:rsidRPr="00B31693">
        <w:rPr>
          <w:rFonts w:ascii="Times New Roman" w:hAnsi="Times New Roman" w:cs="Times New Roman"/>
          <w:sz w:val="24"/>
          <w:szCs w:val="24"/>
        </w:rPr>
        <w:t xml:space="preserve"> </w:t>
      </w:r>
      <w:r w:rsidR="00013143" w:rsidRPr="00B31693">
        <w:rPr>
          <w:rFonts w:ascii="Times New Roman" w:hAnsi="Times New Roman" w:cs="Times New Roman"/>
          <w:sz w:val="24"/>
        </w:rPr>
        <w:t xml:space="preserve">- especially those affected by workforce </w:t>
      </w:r>
      <w:r w:rsidR="000276D5" w:rsidRPr="00B31693">
        <w:rPr>
          <w:rFonts w:ascii="Times New Roman" w:hAnsi="Times New Roman" w:cs="Times New Roman"/>
          <w:sz w:val="24"/>
        </w:rPr>
        <w:t>changes on which the unions want influence and 2) demonstrating shared objectives and opportunities for mutual gain with employers, government and</w:t>
      </w:r>
      <w:r w:rsidR="0003612D" w:rsidRPr="00B31693">
        <w:rPr>
          <w:rFonts w:ascii="Times New Roman" w:hAnsi="Times New Roman" w:cs="Times New Roman"/>
          <w:sz w:val="24"/>
        </w:rPr>
        <w:t xml:space="preserve"> </w:t>
      </w:r>
      <w:r w:rsidR="0003612D" w:rsidRPr="00B31693">
        <w:rPr>
          <w:rFonts w:ascii="Times New Roman" w:hAnsi="Times New Roman" w:cs="Times New Roman"/>
          <w:sz w:val="24"/>
          <w:szCs w:val="24"/>
        </w:rPr>
        <w:t>the</w:t>
      </w:r>
      <w:r w:rsidR="000276D5" w:rsidRPr="00B31693">
        <w:rPr>
          <w:rFonts w:ascii="Times New Roman" w:hAnsi="Times New Roman" w:cs="Times New Roman"/>
          <w:sz w:val="24"/>
          <w:szCs w:val="24"/>
        </w:rPr>
        <w:t xml:space="preserve"> </w:t>
      </w:r>
      <w:r w:rsidR="000276D5" w:rsidRPr="00B31693">
        <w:rPr>
          <w:rFonts w:ascii="Times New Roman" w:hAnsi="Times New Roman" w:cs="Times New Roman"/>
          <w:sz w:val="24"/>
        </w:rPr>
        <w:t>third sector</w:t>
      </w:r>
      <w:r w:rsidR="00346DAF" w:rsidRPr="00B31693">
        <w:rPr>
          <w:rFonts w:ascii="Times New Roman" w:hAnsi="Times New Roman" w:cs="Times New Roman"/>
          <w:sz w:val="24"/>
        </w:rPr>
        <w:t>. We now discuss how unions are balancing these two competing objectives within the context of improving the rights of older workers, especially those facing precarity.</w:t>
      </w:r>
    </w:p>
    <w:p w14:paraId="7301ECBB" w14:textId="393BC2B3" w:rsidR="009D715B" w:rsidRPr="00B31693" w:rsidRDefault="009D715B" w:rsidP="00C536C2">
      <w:pPr>
        <w:rPr>
          <w:rFonts w:ascii="Times New Roman" w:hAnsi="Times New Roman" w:cs="Times New Roman"/>
          <w:sz w:val="24"/>
        </w:rPr>
      </w:pPr>
      <w:r w:rsidRPr="00B31693">
        <w:rPr>
          <w:rFonts w:ascii="Times New Roman" w:hAnsi="Times New Roman" w:cs="Times New Roman"/>
          <w:sz w:val="24"/>
        </w:rPr>
        <w:t xml:space="preserve">Demographic ageing represents an analogous challenge for unions as it does for employers in terms of taking an incremental or comprehensive approach </w:t>
      </w:r>
      <w:r w:rsidR="00AC1310" w:rsidRPr="00B31693">
        <w:rPr>
          <w:rFonts w:ascii="Times New Roman" w:hAnsi="Times New Roman" w:cs="Times New Roman"/>
          <w:sz w:val="24"/>
        </w:rPr>
        <w:t>(Taylor &amp; Walker, 1994)</w:t>
      </w:r>
      <w:r w:rsidRPr="00B31693">
        <w:rPr>
          <w:rFonts w:ascii="Times New Roman" w:hAnsi="Times New Roman" w:cs="Times New Roman"/>
          <w:sz w:val="24"/>
        </w:rPr>
        <w:t xml:space="preserve"> to ageing workforces. Unions are constrained by the institutions within which they operate and, as we outlined, the UK industrial relations system lacks the </w:t>
      </w:r>
      <w:r w:rsidR="00257780" w:rsidRPr="00B31693">
        <w:rPr>
          <w:rFonts w:ascii="Times New Roman" w:hAnsi="Times New Roman" w:cs="Times New Roman"/>
          <w:sz w:val="24"/>
        </w:rPr>
        <w:t xml:space="preserve">collective bargaining </w:t>
      </w:r>
      <w:r w:rsidRPr="00B31693">
        <w:rPr>
          <w:rFonts w:ascii="Times New Roman" w:hAnsi="Times New Roman" w:cs="Times New Roman"/>
          <w:sz w:val="24"/>
        </w:rPr>
        <w:t xml:space="preserve">structures needed to facilitate national or sectoral level </w:t>
      </w:r>
      <w:r w:rsidR="00257780" w:rsidRPr="00B31693">
        <w:rPr>
          <w:rFonts w:ascii="Times New Roman" w:hAnsi="Times New Roman" w:cs="Times New Roman"/>
          <w:sz w:val="24"/>
        </w:rPr>
        <w:t>agreements</w:t>
      </w:r>
      <w:r w:rsidRPr="00B31693">
        <w:rPr>
          <w:rFonts w:ascii="Times New Roman" w:hAnsi="Times New Roman" w:cs="Times New Roman"/>
          <w:sz w:val="24"/>
        </w:rPr>
        <w:t xml:space="preserve"> </w:t>
      </w:r>
      <w:r w:rsidR="0003612D" w:rsidRPr="00B31693">
        <w:rPr>
          <w:rFonts w:ascii="Times New Roman" w:hAnsi="Times New Roman" w:cs="Times New Roman"/>
          <w:sz w:val="24"/>
          <w:szCs w:val="24"/>
        </w:rPr>
        <w:t xml:space="preserve">such </w:t>
      </w:r>
      <w:r w:rsidRPr="00B31693">
        <w:rPr>
          <w:rFonts w:ascii="Times New Roman" w:hAnsi="Times New Roman" w:cs="Times New Roman"/>
          <w:sz w:val="24"/>
        </w:rPr>
        <w:t xml:space="preserve">as would be conducted in many parts of Europe. Consequently, unions exert influence over workplaces, using an agency model </w:t>
      </w:r>
      <w:r w:rsidRPr="00B31693">
        <w:rPr>
          <w:rFonts w:ascii="Times New Roman" w:hAnsi="Times New Roman" w:cs="Times New Roman"/>
          <w:sz w:val="24"/>
        </w:rPr>
        <w:lastRenderedPageBreak/>
        <w:t>representing the interest of members and the wider working class and giving priority to defending existing rights over the establishment of new ones.</w:t>
      </w:r>
      <w:r w:rsidR="0020547D" w:rsidRPr="00B31693">
        <w:rPr>
          <w:rFonts w:ascii="Times New Roman" w:hAnsi="Times New Roman" w:cs="Times New Roman"/>
          <w:sz w:val="24"/>
        </w:rPr>
        <w:t xml:space="preserve"> However, they may mobilise workers who are</w:t>
      </w:r>
      <w:r w:rsidR="0003612D" w:rsidRPr="00B31693">
        <w:rPr>
          <w:rFonts w:ascii="Times New Roman" w:hAnsi="Times New Roman" w:cs="Times New Roman"/>
          <w:sz w:val="24"/>
        </w:rPr>
        <w:t xml:space="preserve"> </w:t>
      </w:r>
      <w:r w:rsidR="0003612D" w:rsidRPr="00B31693">
        <w:rPr>
          <w:rFonts w:ascii="Times New Roman" w:hAnsi="Times New Roman" w:cs="Times New Roman"/>
          <w:sz w:val="24"/>
          <w:szCs w:val="24"/>
        </w:rPr>
        <w:t>already</w:t>
      </w:r>
      <w:r w:rsidR="0020547D" w:rsidRPr="00B31693">
        <w:rPr>
          <w:rFonts w:ascii="Times New Roman" w:hAnsi="Times New Roman" w:cs="Times New Roman"/>
          <w:sz w:val="24"/>
          <w:szCs w:val="24"/>
        </w:rPr>
        <w:t xml:space="preserve"> </w:t>
      </w:r>
      <w:r w:rsidR="0020547D" w:rsidRPr="00B31693">
        <w:rPr>
          <w:rFonts w:ascii="Times New Roman" w:hAnsi="Times New Roman" w:cs="Times New Roman"/>
          <w:sz w:val="24"/>
        </w:rPr>
        <w:t xml:space="preserve">worried about losing existing rights (e.g. pension entitlements and the ability to retire at a predetermined age) to campaign for new ones (e.g. greater employment protections for older workers in precarious employment). </w:t>
      </w:r>
    </w:p>
    <w:p w14:paraId="2BE3C270" w14:textId="77777777" w:rsidR="009D715B" w:rsidRPr="00B31693" w:rsidRDefault="009D715B" w:rsidP="00C536C2">
      <w:pPr>
        <w:rPr>
          <w:rFonts w:ascii="Times New Roman" w:hAnsi="Times New Roman" w:cs="Times New Roman"/>
          <w:sz w:val="24"/>
        </w:rPr>
      </w:pPr>
      <w:r w:rsidRPr="00B31693">
        <w:rPr>
          <w:rFonts w:ascii="Times New Roman" w:hAnsi="Times New Roman" w:cs="Times New Roman"/>
          <w:sz w:val="24"/>
        </w:rPr>
        <w:t>Drawing on the dominant models of partnership and organising unionism, we suggested that unions may respond to major labour market disruptions like workplace ageing by either seeking opportunities for collaborating with employers on an agenda for mutually beneficial change or using the disruption as the catalyst for mobilising members and workers more generally for structural economic change. As we noted, this can emerge through a process of building coalitions with other groups, bridging differences within communities in pursuit of a common cause and changing the dominant narrative.</w:t>
      </w:r>
    </w:p>
    <w:p w14:paraId="07BC6552" w14:textId="66C37D24" w:rsidR="009537DB" w:rsidRPr="00B31693" w:rsidRDefault="009D715B" w:rsidP="009537DB">
      <w:pPr>
        <w:rPr>
          <w:rFonts w:ascii="Times New Roman" w:hAnsi="Times New Roman" w:cs="Times New Roman"/>
          <w:sz w:val="24"/>
        </w:rPr>
      </w:pPr>
      <w:r w:rsidRPr="00B31693">
        <w:rPr>
          <w:rFonts w:ascii="Times New Roman" w:hAnsi="Times New Roman" w:cs="Times New Roman"/>
          <w:sz w:val="24"/>
        </w:rPr>
        <w:t xml:space="preserve">In our study, we found examples of both partnership and organising unionism. </w:t>
      </w:r>
      <w:r w:rsidR="00E302E8" w:rsidRPr="00B31693">
        <w:rPr>
          <w:rFonts w:ascii="Times New Roman" w:hAnsi="Times New Roman" w:cs="Times New Roman"/>
          <w:sz w:val="24"/>
        </w:rPr>
        <w:t>Union</w:t>
      </w:r>
      <w:r w:rsidR="004A3B04" w:rsidRPr="00B31693">
        <w:rPr>
          <w:rFonts w:ascii="Times New Roman" w:hAnsi="Times New Roman" w:cs="Times New Roman"/>
          <w:sz w:val="24"/>
        </w:rPr>
        <w:t xml:space="preserve">s’ influence over organisational practices in the two sectors of construction and finance rested on claims of legitimacy and mutual gains.  Legitimacy rested on </w:t>
      </w:r>
      <w:r w:rsidR="009537DB" w:rsidRPr="00B31693">
        <w:rPr>
          <w:rFonts w:ascii="Times New Roman" w:hAnsi="Times New Roman" w:cs="Times New Roman"/>
          <w:sz w:val="24"/>
        </w:rPr>
        <w:t>union reps’ institutional role in negotiating and monitoring health and safety policies and practices</w:t>
      </w:r>
      <w:r w:rsidR="000E2F27" w:rsidRPr="00B31693">
        <w:rPr>
          <w:rFonts w:ascii="Times New Roman" w:hAnsi="Times New Roman" w:cs="Times New Roman"/>
          <w:sz w:val="24"/>
        </w:rPr>
        <w:t xml:space="preserve"> as well as the organisation of union members. </w:t>
      </w:r>
      <w:r w:rsidR="008E0A38" w:rsidRPr="00B31693">
        <w:rPr>
          <w:rFonts w:ascii="Times New Roman" w:hAnsi="Times New Roman" w:cs="Times New Roman"/>
          <w:sz w:val="24"/>
        </w:rPr>
        <w:t xml:space="preserve">Mutual gain rested on the shared interests of unions and employers to mitigate the negative impact of work on older employees’ health and productivity as well as reducing the risks of workplace injury.  Demographic ageing itself was not directly an issue covered </w:t>
      </w:r>
      <w:r w:rsidR="00A56A5E" w:rsidRPr="00B31693">
        <w:rPr>
          <w:rFonts w:ascii="Times New Roman" w:hAnsi="Times New Roman" w:cs="Times New Roman"/>
          <w:sz w:val="24"/>
        </w:rPr>
        <w:t xml:space="preserve">by workplace partnership but </w:t>
      </w:r>
      <w:r w:rsidR="00A56A5E" w:rsidRPr="00B31693">
        <w:rPr>
          <w:rFonts w:ascii="Times New Roman" w:hAnsi="Times New Roman" w:cs="Times New Roman"/>
          <w:sz w:val="24"/>
          <w:szCs w:val="24"/>
        </w:rPr>
        <w:t>tho</w:t>
      </w:r>
      <w:r w:rsidR="008E0A38" w:rsidRPr="00B31693">
        <w:rPr>
          <w:rFonts w:ascii="Times New Roman" w:hAnsi="Times New Roman" w:cs="Times New Roman"/>
          <w:sz w:val="24"/>
          <w:szCs w:val="24"/>
        </w:rPr>
        <w:t>se</w:t>
      </w:r>
      <w:r w:rsidR="008E0A38" w:rsidRPr="00B31693">
        <w:rPr>
          <w:rFonts w:ascii="Times New Roman" w:hAnsi="Times New Roman" w:cs="Times New Roman"/>
          <w:sz w:val="24"/>
        </w:rPr>
        <w:t xml:space="preserve"> issues</w:t>
      </w:r>
      <w:r w:rsidR="0003612D" w:rsidRPr="00B31693">
        <w:rPr>
          <w:rFonts w:ascii="Times New Roman" w:hAnsi="Times New Roman" w:cs="Times New Roman"/>
          <w:sz w:val="24"/>
        </w:rPr>
        <w:t xml:space="preserve"> which impacted on staff’s well</w:t>
      </w:r>
      <w:r w:rsidR="0003612D" w:rsidRPr="00B31693">
        <w:rPr>
          <w:rFonts w:ascii="Times New Roman" w:hAnsi="Times New Roman" w:cs="Times New Roman"/>
          <w:sz w:val="24"/>
          <w:szCs w:val="24"/>
        </w:rPr>
        <w:t>-</w:t>
      </w:r>
      <w:r w:rsidR="00B119DA" w:rsidRPr="00B31693">
        <w:rPr>
          <w:rFonts w:ascii="Times New Roman" w:hAnsi="Times New Roman" w:cs="Times New Roman"/>
          <w:sz w:val="24"/>
        </w:rPr>
        <w:t>being and workplace productivity did offer scope for social dialogue from local reps’ perspectives.</w:t>
      </w:r>
    </w:p>
    <w:p w14:paraId="4D8A3D78" w14:textId="2C654CB1" w:rsidR="00B119DA" w:rsidRPr="00B31693" w:rsidRDefault="009D715B" w:rsidP="00C536C2">
      <w:pPr>
        <w:rPr>
          <w:rFonts w:ascii="Times New Roman" w:hAnsi="Times New Roman" w:cs="Times New Roman"/>
          <w:sz w:val="24"/>
        </w:rPr>
      </w:pPr>
      <w:r w:rsidRPr="00B31693">
        <w:rPr>
          <w:rFonts w:ascii="Times New Roman" w:hAnsi="Times New Roman" w:cs="Times New Roman"/>
          <w:sz w:val="24"/>
        </w:rPr>
        <w:t xml:space="preserve">A key issue for unions pursuing an organising model in response to demographic ageing, would seem to be how far they are able to </w:t>
      </w:r>
      <w:r w:rsidR="00BA2F73" w:rsidRPr="00B31693">
        <w:rPr>
          <w:rFonts w:ascii="Times New Roman" w:hAnsi="Times New Roman" w:cs="Times New Roman"/>
          <w:sz w:val="24"/>
        </w:rPr>
        <w:t xml:space="preserve">build membership support for their organising and </w:t>
      </w:r>
      <w:r w:rsidR="00BA2F73" w:rsidRPr="00B31693">
        <w:rPr>
          <w:rFonts w:ascii="Times New Roman" w:hAnsi="Times New Roman" w:cs="Times New Roman"/>
          <w:sz w:val="24"/>
        </w:rPr>
        <w:lastRenderedPageBreak/>
        <w:t>negotiating priorities</w:t>
      </w:r>
      <w:r w:rsidRPr="00B31693">
        <w:rPr>
          <w:rFonts w:ascii="Times New Roman" w:hAnsi="Times New Roman" w:cs="Times New Roman"/>
          <w:sz w:val="24"/>
        </w:rPr>
        <w:t xml:space="preserve"> in relation to workforce ageing</w:t>
      </w:r>
      <w:r w:rsidR="00BA2F73" w:rsidRPr="00B31693">
        <w:rPr>
          <w:rFonts w:ascii="Times New Roman" w:hAnsi="Times New Roman" w:cs="Times New Roman"/>
          <w:sz w:val="24"/>
        </w:rPr>
        <w:t>. Unions have sought to engage with members</w:t>
      </w:r>
      <w:r w:rsidRPr="00B31693">
        <w:rPr>
          <w:rFonts w:ascii="Times New Roman" w:hAnsi="Times New Roman" w:cs="Times New Roman"/>
          <w:sz w:val="24"/>
        </w:rPr>
        <w:t xml:space="preserve"> by encouraging </w:t>
      </w:r>
      <w:r w:rsidR="00BA2F73" w:rsidRPr="00B31693">
        <w:rPr>
          <w:rFonts w:ascii="Times New Roman" w:hAnsi="Times New Roman" w:cs="Times New Roman"/>
          <w:sz w:val="24"/>
        </w:rPr>
        <w:t>older workers</w:t>
      </w:r>
      <w:r w:rsidRPr="00B31693">
        <w:rPr>
          <w:rFonts w:ascii="Times New Roman" w:hAnsi="Times New Roman" w:cs="Times New Roman"/>
          <w:sz w:val="24"/>
        </w:rPr>
        <w:t xml:space="preserve"> to see that their rights to dignity, fairness at work and due consideration for the ageing process</w:t>
      </w:r>
      <w:r w:rsidR="0003612D" w:rsidRPr="00B31693">
        <w:rPr>
          <w:rFonts w:ascii="Times New Roman" w:hAnsi="Times New Roman" w:cs="Times New Roman"/>
          <w:sz w:val="24"/>
          <w:szCs w:val="24"/>
        </w:rPr>
        <w:t>,</w:t>
      </w:r>
      <w:r w:rsidRPr="00B31693">
        <w:rPr>
          <w:rFonts w:ascii="Times New Roman" w:hAnsi="Times New Roman" w:cs="Times New Roman"/>
          <w:sz w:val="24"/>
        </w:rPr>
        <w:t xml:space="preserve"> are being flouted</w:t>
      </w:r>
      <w:r w:rsidRPr="00B31693">
        <w:rPr>
          <w:rFonts w:ascii="Times New Roman" w:hAnsi="Times New Roman" w:cs="Times New Roman"/>
          <w:i/>
          <w:sz w:val="24"/>
        </w:rPr>
        <w:t xml:space="preserve">. </w:t>
      </w:r>
      <w:r w:rsidRPr="00B31693">
        <w:rPr>
          <w:rFonts w:ascii="Times New Roman" w:hAnsi="Times New Roman" w:cs="Times New Roman"/>
          <w:sz w:val="24"/>
        </w:rPr>
        <w:t>If unions’ opportunities to organise campaigns on ageing issues depended on seizing discontent when pensions and retirement rights are threatened (</w:t>
      </w:r>
      <w:r w:rsidR="00B119DA" w:rsidRPr="00B31693">
        <w:rPr>
          <w:rFonts w:ascii="Times New Roman" w:hAnsi="Times New Roman" w:cs="Times New Roman"/>
          <w:sz w:val="24"/>
        </w:rPr>
        <w:t>a key issue in our Construction but not in Finance case study</w:t>
      </w:r>
      <w:r w:rsidRPr="00B31693">
        <w:rPr>
          <w:rFonts w:ascii="Times New Roman" w:hAnsi="Times New Roman" w:cs="Times New Roman"/>
          <w:sz w:val="24"/>
        </w:rPr>
        <w:t xml:space="preserve">), their scope might be somewhat limited. </w:t>
      </w:r>
      <w:r w:rsidR="00B119DA" w:rsidRPr="00B31693">
        <w:rPr>
          <w:rFonts w:ascii="Times New Roman" w:hAnsi="Times New Roman" w:cs="Times New Roman"/>
          <w:sz w:val="24"/>
        </w:rPr>
        <w:t>It is significant that Construction reps struggled to convince members of the importance of making their National Insurance contributions despite the negative impact which the lump has had on construction workers’ ability to draw a State Pension.</w:t>
      </w:r>
    </w:p>
    <w:p w14:paraId="002176CB" w14:textId="050FC47E" w:rsidR="00BA2F73" w:rsidRPr="00B31693" w:rsidRDefault="00BA2F73" w:rsidP="00C536C2">
      <w:pPr>
        <w:rPr>
          <w:rFonts w:ascii="Times New Roman" w:hAnsi="Times New Roman" w:cs="Times New Roman"/>
          <w:sz w:val="24"/>
        </w:rPr>
      </w:pPr>
      <w:r w:rsidRPr="00B31693">
        <w:rPr>
          <w:rFonts w:ascii="Times New Roman" w:hAnsi="Times New Roman" w:cs="Times New Roman"/>
          <w:sz w:val="24"/>
        </w:rPr>
        <w:t>However</w:t>
      </w:r>
      <w:r w:rsidR="009D715B" w:rsidRPr="00B31693">
        <w:rPr>
          <w:rFonts w:ascii="Times New Roman" w:hAnsi="Times New Roman" w:cs="Times New Roman"/>
          <w:sz w:val="24"/>
        </w:rPr>
        <w:t xml:space="preserve">, unions can choose to ride on more modest opportunities that come along. </w:t>
      </w:r>
      <w:r w:rsidR="0062557C" w:rsidRPr="00B31693">
        <w:rPr>
          <w:rFonts w:ascii="Times New Roman" w:hAnsi="Times New Roman" w:cs="Times New Roman"/>
          <w:sz w:val="24"/>
        </w:rPr>
        <w:t xml:space="preserve">This is consistent </w:t>
      </w:r>
      <w:r w:rsidR="007D4336" w:rsidRPr="00B31693">
        <w:rPr>
          <w:rFonts w:ascii="Times New Roman" w:hAnsi="Times New Roman" w:cs="Times New Roman"/>
          <w:sz w:val="24"/>
        </w:rPr>
        <w:t xml:space="preserve">with the social movement concept of </w:t>
      </w:r>
      <w:r w:rsidR="007D4336" w:rsidRPr="00B31693">
        <w:rPr>
          <w:rFonts w:ascii="Times New Roman" w:hAnsi="Times New Roman" w:cs="Times New Roman"/>
          <w:i/>
          <w:sz w:val="24"/>
        </w:rPr>
        <w:t xml:space="preserve">abeyance </w:t>
      </w:r>
      <w:r w:rsidR="007D4336" w:rsidRPr="00B31693">
        <w:rPr>
          <w:rFonts w:ascii="Times New Roman" w:hAnsi="Times New Roman" w:cs="Times New Roman"/>
          <w:sz w:val="24"/>
        </w:rPr>
        <w:t xml:space="preserve">in which during periods of retreat, protest groups seek to not only preserve structures to be able to mobilise activists but also to build new coalitions in order to strengthen their political force </w:t>
      </w:r>
      <w:r w:rsidR="00AC1310" w:rsidRPr="00B31693">
        <w:rPr>
          <w:rFonts w:ascii="Times New Roman" w:hAnsi="Times New Roman" w:cs="Times New Roman"/>
          <w:sz w:val="24"/>
        </w:rPr>
        <w:t>(Taylor, 1989)</w:t>
      </w:r>
      <w:r w:rsidR="007D4336" w:rsidRPr="00B31693">
        <w:rPr>
          <w:rFonts w:ascii="Times New Roman" w:hAnsi="Times New Roman" w:cs="Times New Roman"/>
          <w:sz w:val="24"/>
        </w:rPr>
        <w:t>.</w:t>
      </w:r>
      <w:r w:rsidR="00904333" w:rsidRPr="00B31693">
        <w:rPr>
          <w:rFonts w:ascii="Times New Roman" w:hAnsi="Times New Roman" w:cs="Times New Roman"/>
          <w:sz w:val="24"/>
        </w:rPr>
        <w:t xml:space="preserve">  In the case of unions’ responses to extended working life, they </w:t>
      </w:r>
      <w:r w:rsidR="00CD1ED9" w:rsidRPr="00B31693">
        <w:rPr>
          <w:rFonts w:ascii="Times New Roman" w:hAnsi="Times New Roman" w:cs="Times New Roman"/>
          <w:sz w:val="24"/>
        </w:rPr>
        <w:t>should be</w:t>
      </w:r>
      <w:r w:rsidR="00904333" w:rsidRPr="00B31693">
        <w:rPr>
          <w:rFonts w:ascii="Times New Roman" w:hAnsi="Times New Roman" w:cs="Times New Roman"/>
          <w:sz w:val="24"/>
        </w:rPr>
        <w:t xml:space="preserve"> using periods</w:t>
      </w:r>
      <w:r w:rsidR="00CD1ED9" w:rsidRPr="00B31693">
        <w:rPr>
          <w:rFonts w:ascii="Times New Roman" w:hAnsi="Times New Roman" w:cs="Times New Roman"/>
          <w:sz w:val="24"/>
        </w:rPr>
        <w:t xml:space="preserve"> of decline in activism to develop solidarity across generations and between those in more and less privileged work circumstances.</w:t>
      </w:r>
    </w:p>
    <w:p w14:paraId="5BA709F1" w14:textId="5BEBCCED" w:rsidR="009D715B" w:rsidRPr="00B31693" w:rsidRDefault="009D715B" w:rsidP="00C536C2">
      <w:pPr>
        <w:rPr>
          <w:rFonts w:ascii="Times New Roman" w:hAnsi="Times New Roman" w:cs="Times New Roman"/>
          <w:sz w:val="24"/>
        </w:rPr>
      </w:pPr>
      <w:r w:rsidRPr="00B31693">
        <w:rPr>
          <w:rFonts w:ascii="Times New Roman" w:hAnsi="Times New Roman" w:cs="Times New Roman"/>
          <w:sz w:val="24"/>
        </w:rPr>
        <w:t>Our workshops revealed a plenitude of issues around which such discontent might be harnessed. In construction, the persistent recurrence of health and safety issues set against the reluctance of employers to utilise modern technologies or lighter materials on cost grounds, provides one example. In the finance sector, the unremitting pace of work, frequency of change and management intolerance of slower learners, set against the propensity of some managers to cut corners and finesse access to worthwhile employment policies, could provide another. Much may depend on the ability of union officers to link such issues in a convincing narrative with members and reps, utilising union training programmes and so on.</w:t>
      </w:r>
    </w:p>
    <w:p w14:paraId="323558CA" w14:textId="773ED0D6" w:rsidR="009D715B" w:rsidRPr="00B31693" w:rsidRDefault="009D715B" w:rsidP="00C536C2">
      <w:pPr>
        <w:rPr>
          <w:rFonts w:ascii="Times New Roman" w:hAnsi="Times New Roman" w:cs="Times New Roman"/>
          <w:sz w:val="24"/>
        </w:rPr>
      </w:pPr>
      <w:r w:rsidRPr="00B31693">
        <w:rPr>
          <w:rFonts w:ascii="Times New Roman" w:hAnsi="Times New Roman" w:cs="Times New Roman"/>
          <w:sz w:val="24"/>
        </w:rPr>
        <w:lastRenderedPageBreak/>
        <w:t xml:space="preserve">Similarly, for followers of a partnership approach, evidence of interest and opportunities to collaborate could be found. At the workplace level, union </w:t>
      </w:r>
      <w:r w:rsidR="001E297C" w:rsidRPr="00B31693">
        <w:rPr>
          <w:rFonts w:ascii="Times New Roman" w:hAnsi="Times New Roman" w:cs="Times New Roman"/>
          <w:sz w:val="24"/>
        </w:rPr>
        <w:t xml:space="preserve">representatives </w:t>
      </w:r>
      <w:r w:rsidRPr="00B31693">
        <w:rPr>
          <w:rFonts w:ascii="Times New Roman" w:hAnsi="Times New Roman" w:cs="Times New Roman"/>
          <w:sz w:val="24"/>
        </w:rPr>
        <w:t>in the construction and finance sectors identified ways in which they could collaborate with employers. In both sectors elements of partnership working were found to exist, though in neither case was this without an element of conflict and in both cases there remained tensions over just how far management were committed to partnership models. In both cases,</w:t>
      </w:r>
      <w:r w:rsidRPr="00B31693">
        <w:rPr>
          <w:rFonts w:ascii="Times New Roman" w:hAnsi="Times New Roman" w:cs="Times New Roman"/>
          <w:sz w:val="24"/>
          <w:szCs w:val="24"/>
        </w:rPr>
        <w:t xml:space="preserve"> </w:t>
      </w:r>
      <w:r w:rsidR="00AF5A32" w:rsidRPr="00B31693">
        <w:rPr>
          <w:rFonts w:ascii="Times New Roman" w:hAnsi="Times New Roman" w:cs="Times New Roman"/>
          <w:sz w:val="24"/>
          <w:szCs w:val="24"/>
        </w:rPr>
        <w:t>the</w:t>
      </w:r>
      <w:r w:rsidR="00AF5A32" w:rsidRPr="00B31693">
        <w:rPr>
          <w:rFonts w:ascii="Times New Roman" w:hAnsi="Times New Roman" w:cs="Times New Roman"/>
          <w:sz w:val="24"/>
        </w:rPr>
        <w:t xml:space="preserve"> </w:t>
      </w:r>
      <w:r w:rsidRPr="00B31693">
        <w:rPr>
          <w:rFonts w:ascii="Times New Roman" w:hAnsi="Times New Roman" w:cs="Times New Roman"/>
          <w:sz w:val="24"/>
        </w:rPr>
        <w:t xml:space="preserve">union’s visions of partnership were based on a business case paradigm in which employers would use structures for job change and recruitment to support less productive older workers to transition away from work which requires physical strength (in the case of construction) and into the sector in order to reduce skills shortages (in the case of finance). On the other hand, there were instances where managements, ostensibly favourable to a partnership approach, had not chosen to go down this road. </w:t>
      </w:r>
      <w:r w:rsidR="001E297C" w:rsidRPr="00B31693">
        <w:rPr>
          <w:rFonts w:ascii="Times New Roman" w:hAnsi="Times New Roman" w:cs="Times New Roman"/>
          <w:sz w:val="24"/>
        </w:rPr>
        <w:t xml:space="preserve">Representatives </w:t>
      </w:r>
      <w:r w:rsidRPr="00B31693">
        <w:rPr>
          <w:rFonts w:ascii="Times New Roman" w:hAnsi="Times New Roman" w:cs="Times New Roman"/>
          <w:sz w:val="24"/>
        </w:rPr>
        <w:t xml:space="preserve">might have questioned the sincerity of management’s commitment to partnership for example, when worthy policies were introduced in the financial services sector, seemingly with little engagement with the union. Moreover, whilst they could identify numerous opportunities for further partnership working, (pre-empting capability procedures by frank discussions, for example) </w:t>
      </w:r>
      <w:r w:rsidR="001E297C" w:rsidRPr="00B31693">
        <w:rPr>
          <w:rFonts w:ascii="Times New Roman" w:hAnsi="Times New Roman" w:cs="Times New Roman"/>
          <w:sz w:val="24"/>
        </w:rPr>
        <w:t xml:space="preserve">representatives </w:t>
      </w:r>
      <w:r w:rsidRPr="00B31693">
        <w:rPr>
          <w:rFonts w:ascii="Times New Roman" w:hAnsi="Times New Roman" w:cs="Times New Roman"/>
          <w:sz w:val="24"/>
        </w:rPr>
        <w:t>seemed uncertain as to whether their brain-storming ideas emerging from our workshop, could realistically be expected to see the light of day.</w:t>
      </w:r>
    </w:p>
    <w:p w14:paraId="439C08FC" w14:textId="6DDE0E86" w:rsidR="009D715B" w:rsidRPr="00B31693" w:rsidRDefault="009D715B" w:rsidP="00C536C2">
      <w:pPr>
        <w:rPr>
          <w:rFonts w:ascii="Times New Roman" w:hAnsi="Times New Roman" w:cs="Times New Roman"/>
          <w:sz w:val="24"/>
        </w:rPr>
      </w:pPr>
      <w:r w:rsidRPr="00B31693">
        <w:rPr>
          <w:rFonts w:ascii="Times New Roman" w:hAnsi="Times New Roman" w:cs="Times New Roman"/>
          <w:sz w:val="24"/>
        </w:rPr>
        <w:t xml:space="preserve">We found few examples of trade unions changing the discourse on extended working life or the capabilities of older workers. An interesting aspect of the discussion was how union </w:t>
      </w:r>
      <w:r w:rsidR="001E297C" w:rsidRPr="00B31693">
        <w:rPr>
          <w:rFonts w:ascii="Times New Roman" w:hAnsi="Times New Roman" w:cs="Times New Roman"/>
          <w:sz w:val="24"/>
        </w:rPr>
        <w:t xml:space="preserve">representatives </w:t>
      </w:r>
      <w:r w:rsidRPr="00B31693">
        <w:rPr>
          <w:rFonts w:ascii="Times New Roman" w:hAnsi="Times New Roman" w:cs="Times New Roman"/>
          <w:sz w:val="24"/>
        </w:rPr>
        <w:t xml:space="preserve">accepted rather than challenged the master narrative of decline </w:t>
      </w:r>
      <w:r w:rsidR="00AC1310" w:rsidRPr="00B31693">
        <w:rPr>
          <w:rFonts w:ascii="Times New Roman" w:hAnsi="Times New Roman" w:cs="Times New Roman"/>
          <w:sz w:val="24"/>
        </w:rPr>
        <w:t>(</w:t>
      </w:r>
      <w:proofErr w:type="spellStart"/>
      <w:r w:rsidR="00AC1310" w:rsidRPr="00B31693">
        <w:rPr>
          <w:rFonts w:ascii="Times New Roman" w:hAnsi="Times New Roman" w:cs="Times New Roman"/>
          <w:sz w:val="24"/>
        </w:rPr>
        <w:t>Tretheway</w:t>
      </w:r>
      <w:proofErr w:type="spellEnd"/>
      <w:r w:rsidR="00AC1310" w:rsidRPr="00B31693">
        <w:rPr>
          <w:rFonts w:ascii="Times New Roman" w:hAnsi="Times New Roman" w:cs="Times New Roman"/>
          <w:sz w:val="24"/>
        </w:rPr>
        <w:t>, 2001)</w:t>
      </w:r>
      <w:r w:rsidRPr="00B31693">
        <w:rPr>
          <w:rFonts w:ascii="Times New Roman" w:hAnsi="Times New Roman" w:cs="Times New Roman"/>
          <w:sz w:val="24"/>
        </w:rPr>
        <w:t xml:space="preserve">. In fact, there is little, if any, evidence that mental capacity declines with age, at least up to the age of 70 </w:t>
      </w:r>
      <w:r w:rsidR="00AC1310" w:rsidRPr="00B31693">
        <w:rPr>
          <w:rFonts w:ascii="Times New Roman" w:hAnsi="Times New Roman" w:cs="Times New Roman"/>
          <w:sz w:val="24"/>
        </w:rPr>
        <w:t>(Meadows, 2004)</w:t>
      </w:r>
      <w:r w:rsidRPr="00B31693">
        <w:rPr>
          <w:rFonts w:ascii="Times New Roman" w:hAnsi="Times New Roman" w:cs="Times New Roman"/>
          <w:sz w:val="24"/>
        </w:rPr>
        <w:t xml:space="preserve">, while the way in which people process information does change from fluid to crystallised intelligence </w:t>
      </w:r>
      <w:r w:rsidR="00AC1310" w:rsidRPr="00B31693">
        <w:rPr>
          <w:rFonts w:ascii="Times New Roman" w:hAnsi="Times New Roman" w:cs="Times New Roman"/>
          <w:sz w:val="24"/>
        </w:rPr>
        <w:t>(Horn &amp; Cattell, 1967)</w:t>
      </w:r>
      <w:r w:rsidRPr="00B31693">
        <w:rPr>
          <w:rFonts w:ascii="Times New Roman" w:hAnsi="Times New Roman" w:cs="Times New Roman"/>
          <w:sz w:val="24"/>
        </w:rPr>
        <w:t xml:space="preserve">. While older workers may not be </w:t>
      </w:r>
      <w:r w:rsidRPr="00B31693">
        <w:rPr>
          <w:rFonts w:ascii="Times New Roman" w:hAnsi="Times New Roman" w:cs="Times New Roman"/>
          <w:sz w:val="24"/>
        </w:rPr>
        <w:lastRenderedPageBreak/>
        <w:t xml:space="preserve">always able to work as quickly as younger colleagues, they are often able to rely on their experience to complete larger tasks correctly the first time </w:t>
      </w:r>
      <w:r w:rsidR="00AC1310" w:rsidRPr="00B31693">
        <w:rPr>
          <w:rFonts w:ascii="Times New Roman" w:hAnsi="Times New Roman" w:cs="Times New Roman"/>
          <w:sz w:val="24"/>
        </w:rPr>
        <w:t>(Taylor &amp; Bisson, 2019)</w:t>
      </w:r>
      <w:r w:rsidRPr="00B31693">
        <w:rPr>
          <w:rFonts w:ascii="Times New Roman" w:hAnsi="Times New Roman" w:cs="Times New Roman"/>
          <w:sz w:val="24"/>
        </w:rPr>
        <w:t>. Older workers could be positioned as having capabilities which could be redeployed away from work which requires speed</w:t>
      </w:r>
      <w:r w:rsidR="00ED5D73" w:rsidRPr="00B31693">
        <w:rPr>
          <w:rFonts w:ascii="Times New Roman" w:hAnsi="Times New Roman" w:cs="Times New Roman"/>
          <w:sz w:val="24"/>
        </w:rPr>
        <w:t>,</w:t>
      </w:r>
      <w:r w:rsidRPr="00B31693">
        <w:rPr>
          <w:rFonts w:ascii="Times New Roman" w:hAnsi="Times New Roman" w:cs="Times New Roman"/>
          <w:sz w:val="24"/>
        </w:rPr>
        <w:t xml:space="preserve"> to roles in which accuracy is a premium. Further, there is a raft of evidence that changes in performance which are attributed to ageing could be remedied by training or adjustments to work routines </w:t>
      </w:r>
      <w:r w:rsidR="00AC1310" w:rsidRPr="00B31693">
        <w:rPr>
          <w:rFonts w:ascii="Times New Roman" w:hAnsi="Times New Roman" w:cs="Times New Roman"/>
          <w:sz w:val="24"/>
        </w:rPr>
        <w:t xml:space="preserve">(Armstrong‐Stassen &amp; </w:t>
      </w:r>
      <w:proofErr w:type="spellStart"/>
      <w:r w:rsidR="00AC1310" w:rsidRPr="00B31693">
        <w:rPr>
          <w:rFonts w:ascii="Times New Roman" w:hAnsi="Times New Roman" w:cs="Times New Roman"/>
          <w:sz w:val="24"/>
        </w:rPr>
        <w:t>Templer</w:t>
      </w:r>
      <w:proofErr w:type="spellEnd"/>
      <w:r w:rsidR="00AC1310" w:rsidRPr="00B31693">
        <w:rPr>
          <w:rFonts w:ascii="Times New Roman" w:hAnsi="Times New Roman" w:cs="Times New Roman"/>
          <w:sz w:val="24"/>
        </w:rPr>
        <w:t>, 2005)</w:t>
      </w:r>
      <w:r w:rsidRPr="00B31693">
        <w:rPr>
          <w:rFonts w:ascii="Times New Roman" w:hAnsi="Times New Roman" w:cs="Times New Roman"/>
          <w:sz w:val="24"/>
        </w:rPr>
        <w:t>.</w:t>
      </w:r>
    </w:p>
    <w:p w14:paraId="54118FF3" w14:textId="74A4B51A" w:rsidR="009D715B" w:rsidRPr="00B31693" w:rsidRDefault="009D715B" w:rsidP="00C536C2">
      <w:pPr>
        <w:rPr>
          <w:rFonts w:ascii="Times New Roman" w:hAnsi="Times New Roman" w:cs="Times New Roman"/>
          <w:sz w:val="24"/>
        </w:rPr>
      </w:pPr>
      <w:r w:rsidRPr="00B31693">
        <w:rPr>
          <w:rFonts w:ascii="Times New Roman" w:hAnsi="Times New Roman" w:cs="Times New Roman"/>
          <w:sz w:val="24"/>
        </w:rPr>
        <w:t xml:space="preserve">Unions have sought to mobilise workers across sectors and age groups through a common agenda on extended working life. For example, the TUC has facilitated discussions on ways in which unions can make ageing workforces a bargaining issue </w:t>
      </w:r>
      <w:r w:rsidR="00AC1310" w:rsidRPr="00B31693">
        <w:rPr>
          <w:rFonts w:ascii="Times New Roman" w:hAnsi="Times New Roman" w:cs="Times New Roman"/>
          <w:sz w:val="24"/>
        </w:rPr>
        <w:t>(Flynn, 2014)</w:t>
      </w:r>
      <w:r w:rsidRPr="00B31693">
        <w:rPr>
          <w:rFonts w:ascii="Times New Roman" w:hAnsi="Times New Roman" w:cs="Times New Roman"/>
          <w:sz w:val="24"/>
        </w:rPr>
        <w:t xml:space="preserve"> and reconcile competing interests of older and younger workers </w:t>
      </w:r>
      <w:r w:rsidR="00AC1310" w:rsidRPr="00B31693">
        <w:rPr>
          <w:rFonts w:ascii="Times New Roman" w:hAnsi="Times New Roman" w:cs="Times New Roman"/>
          <w:sz w:val="24"/>
        </w:rPr>
        <w:t>(Streeting &amp; Ball, 2009)</w:t>
      </w:r>
      <w:r w:rsidRPr="00B31693">
        <w:rPr>
          <w:rFonts w:ascii="Times New Roman" w:hAnsi="Times New Roman" w:cs="Times New Roman"/>
          <w:sz w:val="24"/>
        </w:rPr>
        <w:t xml:space="preserve">. More importantly, unions at a national level have been involved in initiatives like the Mid-Life Career Review </w:t>
      </w:r>
      <w:r w:rsidR="00AC1310" w:rsidRPr="00B31693">
        <w:rPr>
          <w:rFonts w:ascii="Times New Roman" w:hAnsi="Times New Roman" w:cs="Times New Roman"/>
          <w:sz w:val="24"/>
        </w:rPr>
        <w:t>(TUC, 2014)</w:t>
      </w:r>
      <w:r w:rsidRPr="00B31693">
        <w:rPr>
          <w:rFonts w:ascii="Times New Roman" w:hAnsi="Times New Roman" w:cs="Times New Roman"/>
          <w:sz w:val="24"/>
        </w:rPr>
        <w:t xml:space="preserve"> which are aimed at addressing precarity faced by some older workers. Our workshops demonstrated beyond doubt that union </w:t>
      </w:r>
      <w:r w:rsidR="001E297C" w:rsidRPr="00B31693">
        <w:rPr>
          <w:rFonts w:ascii="Times New Roman" w:hAnsi="Times New Roman" w:cs="Times New Roman"/>
          <w:sz w:val="24"/>
        </w:rPr>
        <w:t xml:space="preserve">representatives </w:t>
      </w:r>
      <w:r w:rsidRPr="00B31693">
        <w:rPr>
          <w:rFonts w:ascii="Times New Roman" w:hAnsi="Times New Roman" w:cs="Times New Roman"/>
          <w:sz w:val="24"/>
        </w:rPr>
        <w:t xml:space="preserve">have interest in the fact that the </w:t>
      </w:r>
      <w:r w:rsidR="009C5626" w:rsidRPr="00B31693">
        <w:rPr>
          <w:rFonts w:ascii="Times New Roman" w:hAnsi="Times New Roman" w:cs="Times New Roman"/>
          <w:sz w:val="24"/>
        </w:rPr>
        <w:t xml:space="preserve">shifting </w:t>
      </w:r>
      <w:r w:rsidRPr="00B31693">
        <w:rPr>
          <w:rFonts w:ascii="Times New Roman" w:hAnsi="Times New Roman" w:cs="Times New Roman"/>
          <w:sz w:val="24"/>
        </w:rPr>
        <w:t xml:space="preserve">workforce demographic will change </w:t>
      </w:r>
      <w:r w:rsidR="007D4336" w:rsidRPr="00B31693">
        <w:rPr>
          <w:rFonts w:ascii="Times New Roman" w:hAnsi="Times New Roman" w:cs="Times New Roman"/>
          <w:sz w:val="24"/>
        </w:rPr>
        <w:t>both working and living conditions</w:t>
      </w:r>
      <w:r w:rsidRPr="00B31693">
        <w:rPr>
          <w:rFonts w:ascii="Times New Roman" w:hAnsi="Times New Roman" w:cs="Times New Roman"/>
          <w:sz w:val="24"/>
        </w:rPr>
        <w:t xml:space="preserve"> in the future. Whether this interest is harnessed to procure the kinds of changes that the European framework agreement calls for (Brexit not withstanding) remains to be seen. On balance, sporadic incremental gains, devising or sometimes following examples of good practices, are most likely. The scope for unions to lead, rather than be led by employers into such forays of innovation, seems tangible. However, whether this potential will be fully realised is uncertain. Much may depend on union leadership, education programmes and ideas like </w:t>
      </w:r>
      <w:r w:rsidR="00227F37" w:rsidRPr="00B31693">
        <w:rPr>
          <w:rFonts w:ascii="Times New Roman" w:hAnsi="Times New Roman" w:cs="Times New Roman"/>
          <w:sz w:val="24"/>
          <w:szCs w:val="24"/>
        </w:rPr>
        <w:t xml:space="preserve">TUC </w:t>
      </w:r>
      <w:proofErr w:type="spellStart"/>
      <w:r w:rsidR="00227F37" w:rsidRPr="00B31693">
        <w:rPr>
          <w:rFonts w:ascii="Times New Roman" w:hAnsi="Times New Roman" w:cs="Times New Roman"/>
          <w:sz w:val="24"/>
          <w:szCs w:val="24"/>
        </w:rPr>
        <w:t>unionl</w:t>
      </w:r>
      <w:r w:rsidRPr="00B31693">
        <w:rPr>
          <w:rFonts w:ascii="Times New Roman" w:hAnsi="Times New Roman" w:cs="Times New Roman"/>
          <w:sz w:val="24"/>
          <w:szCs w:val="24"/>
        </w:rPr>
        <w:t>earn’s</w:t>
      </w:r>
      <w:proofErr w:type="spellEnd"/>
      <w:r w:rsidRPr="00B31693">
        <w:rPr>
          <w:rFonts w:ascii="Times New Roman" w:hAnsi="Times New Roman" w:cs="Times New Roman"/>
          <w:sz w:val="24"/>
        </w:rPr>
        <w:t xml:space="preserve"> support of the mid-life career review gathering momentum. Training and familiarity with inspiring arguments could make a difference. Either way, partnership and organising approaches will probably be evident in an uneasy equilibrium.</w:t>
      </w:r>
    </w:p>
    <w:p w14:paraId="088C4475" w14:textId="2956922D" w:rsidR="00081F63" w:rsidRPr="00B31693" w:rsidRDefault="00081F63" w:rsidP="0082064A">
      <w:pPr>
        <w:pStyle w:val="Heading1"/>
        <w:rPr>
          <w:rFonts w:cs="Times New Roman"/>
        </w:rPr>
      </w:pPr>
      <w:r w:rsidRPr="00B31693">
        <w:rPr>
          <w:rFonts w:cs="Times New Roman"/>
        </w:rPr>
        <w:lastRenderedPageBreak/>
        <w:t>Limitation and further studies</w:t>
      </w:r>
    </w:p>
    <w:p w14:paraId="79328A22" w14:textId="2AD2B04B" w:rsidR="00081F63" w:rsidRPr="00B31693" w:rsidRDefault="00081F63" w:rsidP="00C536C2">
      <w:pPr>
        <w:rPr>
          <w:rFonts w:ascii="Times New Roman" w:hAnsi="Times New Roman" w:cs="Times New Roman"/>
          <w:sz w:val="24"/>
        </w:rPr>
      </w:pPr>
      <w:r w:rsidRPr="00B31693">
        <w:rPr>
          <w:rFonts w:ascii="Times New Roman" w:hAnsi="Times New Roman" w:cs="Times New Roman"/>
          <w:sz w:val="24"/>
        </w:rPr>
        <w:t xml:space="preserve">This paper draws on focus group discussions with workplace level representatives in two sectors.  While we have selected two sectors which represent contrasting workplace contexts (i.e. blue versus white collar work), we acknowledge that the findings are representative of how unions respond to the challenges faced by their respective older worker constituencies. Further studies in other sectors may reveal other ways in which union responses play out. For example, in the public sector, </w:t>
      </w:r>
      <w:proofErr w:type="spellStart"/>
      <w:r w:rsidRPr="00B31693">
        <w:rPr>
          <w:rFonts w:ascii="Times New Roman" w:hAnsi="Times New Roman" w:cs="Times New Roman"/>
          <w:sz w:val="24"/>
        </w:rPr>
        <w:t>Whitleyism</w:t>
      </w:r>
      <w:proofErr w:type="spellEnd"/>
      <w:r w:rsidR="00720433" w:rsidRPr="00B31693">
        <w:rPr>
          <w:rFonts w:ascii="Times New Roman" w:hAnsi="Times New Roman" w:cs="Times New Roman"/>
          <w:sz w:val="24"/>
        </w:rPr>
        <w:t xml:space="preserve"> (a formalised system of collective bargaining and workplace consultation)</w:t>
      </w:r>
      <w:r w:rsidRPr="00B31693">
        <w:rPr>
          <w:rFonts w:ascii="Times New Roman" w:hAnsi="Times New Roman" w:cs="Times New Roman"/>
          <w:sz w:val="24"/>
        </w:rPr>
        <w:t xml:space="preserve"> provides structures for negotiations and consultation with some similarity to continental European trade unionism</w:t>
      </w:r>
      <w:r w:rsidR="00720433" w:rsidRPr="00B31693">
        <w:rPr>
          <w:rFonts w:ascii="Times New Roman" w:hAnsi="Times New Roman" w:cs="Times New Roman"/>
          <w:sz w:val="24"/>
        </w:rPr>
        <w:t xml:space="preserve"> </w:t>
      </w:r>
      <w:r w:rsidR="00720433" w:rsidRPr="00B31693">
        <w:rPr>
          <w:rFonts w:ascii="Times New Roman" w:hAnsi="Times New Roman" w:cs="Times New Roman"/>
          <w:sz w:val="24"/>
          <w:szCs w:val="24"/>
        </w:rPr>
        <w:fldChar w:fldCharType="begin"/>
      </w:r>
      <w:r w:rsidR="00720433" w:rsidRPr="00B31693">
        <w:rPr>
          <w:rFonts w:ascii="Times New Roman" w:hAnsi="Times New Roman" w:cs="Times New Roman"/>
          <w:sz w:val="24"/>
          <w:szCs w:val="24"/>
        </w:rPr>
        <w:instrText xml:space="preserve"> ADDIN EN.CITE &lt;EndNote&gt;&lt;Cite&gt;&lt;Author&gt;Corby&lt;/Author&gt;&lt;Year&gt;1998&lt;/Year&gt;&lt;RecNum&gt;5102&lt;/RecNum&gt;&lt;DisplayText&gt;(Corby, 1998)&lt;/DisplayText&gt;&lt;record&gt;&lt;rec-number&gt;5102&lt;/rec-number&gt;&lt;foreign-keys&gt;&lt;key app="EN" db-id="ar50955tgatve4e2t0lpve5exexx0rxvpdvp" timestamp="1605206119"&gt;5102&lt;/key&gt;&lt;/foreign-keys&gt;&lt;ref-type name="Journal Article"&gt;17&lt;/ref-type&gt;&lt;contributors&gt;&lt;authors&gt;&lt;author&gt;Corby, Susan&lt;/author&gt;&lt;/authors&gt;&lt;/contributors&gt;&lt;titles&gt;&lt;title&gt;Industrial relations in Civil Service agencies: transition or transformation?&lt;/title&gt;&lt;secondary-title&gt;Industrial Relations Journal&lt;/secondary-title&gt;&lt;/titles&gt;&lt;periodical&gt;&lt;full-title&gt;Industrial Relations Journal&lt;/full-title&gt;&lt;/periodical&gt;&lt;pages&gt;194-206&lt;/pages&gt;&lt;volume&gt;29&lt;/volume&gt;&lt;number&gt;3&lt;/number&gt;&lt;dates&gt;&lt;year&gt;1998&lt;/year&gt;&lt;/dates&gt;&lt;isbn&gt;0019-8692&lt;/isbn&gt;&lt;urls&gt;&lt;/urls&gt;&lt;/record&gt;&lt;/Cite&gt;&lt;/EndNote&gt;</w:instrText>
      </w:r>
      <w:r w:rsidR="00720433" w:rsidRPr="00B31693">
        <w:rPr>
          <w:rFonts w:ascii="Times New Roman" w:hAnsi="Times New Roman" w:cs="Times New Roman"/>
          <w:sz w:val="24"/>
          <w:szCs w:val="24"/>
        </w:rPr>
        <w:fldChar w:fldCharType="separate"/>
      </w:r>
      <w:r w:rsidR="00720433" w:rsidRPr="00B31693">
        <w:rPr>
          <w:rFonts w:ascii="Times New Roman" w:hAnsi="Times New Roman" w:cs="Times New Roman"/>
          <w:noProof/>
          <w:sz w:val="24"/>
          <w:szCs w:val="24"/>
        </w:rPr>
        <w:t>(Corby, 1998)</w:t>
      </w:r>
      <w:r w:rsidR="00720433" w:rsidRPr="00B31693">
        <w:rPr>
          <w:rFonts w:ascii="Times New Roman" w:hAnsi="Times New Roman" w:cs="Times New Roman"/>
          <w:sz w:val="24"/>
          <w:szCs w:val="24"/>
        </w:rPr>
        <w:fldChar w:fldCharType="end"/>
      </w:r>
      <w:r w:rsidRPr="00B31693">
        <w:rPr>
          <w:rFonts w:ascii="Times New Roman" w:hAnsi="Times New Roman" w:cs="Times New Roman"/>
          <w:sz w:val="24"/>
          <w:szCs w:val="24"/>
        </w:rPr>
        <w:t>.</w:t>
      </w:r>
      <w:r w:rsidRPr="00B31693">
        <w:rPr>
          <w:rFonts w:ascii="Times New Roman" w:hAnsi="Times New Roman" w:cs="Times New Roman"/>
          <w:sz w:val="24"/>
        </w:rPr>
        <w:t xml:space="preserve"> It would be worth exploring whether union responses in the public sector </w:t>
      </w:r>
      <w:r w:rsidR="002810E4" w:rsidRPr="00B31693">
        <w:rPr>
          <w:rFonts w:ascii="Times New Roman" w:hAnsi="Times New Roman" w:cs="Times New Roman"/>
          <w:sz w:val="24"/>
        </w:rPr>
        <w:t>show similar patterns with their equivalents across Europe. The two partnership working groups in the education and health sectors indicate that some attempts are being made by both unions and employers in these sectors to replicate these models.</w:t>
      </w:r>
    </w:p>
    <w:p w14:paraId="31A626BC" w14:textId="7793A6B1" w:rsidR="002810E4" w:rsidRPr="00B31693" w:rsidRDefault="004F223F" w:rsidP="00C536C2">
      <w:pPr>
        <w:rPr>
          <w:rFonts w:ascii="Times New Roman" w:hAnsi="Times New Roman" w:cs="Times New Roman"/>
          <w:sz w:val="24"/>
        </w:rPr>
      </w:pPr>
      <w:r w:rsidRPr="00B31693">
        <w:rPr>
          <w:rFonts w:ascii="Times New Roman" w:hAnsi="Times New Roman" w:cs="Times New Roman"/>
          <w:sz w:val="24"/>
        </w:rPr>
        <w:t>It is also worth noting that workplace level union responses are conditioned by policies formulated by national unions</w:t>
      </w:r>
      <w:r w:rsidR="00A51337" w:rsidRPr="00B31693">
        <w:rPr>
          <w:rFonts w:ascii="Times New Roman" w:hAnsi="Times New Roman" w:cs="Times New Roman"/>
          <w:sz w:val="24"/>
        </w:rPr>
        <w:t xml:space="preserve">, and this limited our ability to explore the extent to which union representatives </w:t>
      </w:r>
      <w:r w:rsidR="001F020C" w:rsidRPr="00B31693">
        <w:rPr>
          <w:rFonts w:ascii="Times New Roman" w:hAnsi="Times New Roman" w:cs="Times New Roman"/>
          <w:sz w:val="24"/>
        </w:rPr>
        <w:t>resisted active ageing (as defined by the TUC) or embraced their respective unions’ approaches</w:t>
      </w:r>
      <w:r w:rsidR="006F7850" w:rsidRPr="00B31693">
        <w:rPr>
          <w:rFonts w:ascii="Times New Roman" w:hAnsi="Times New Roman" w:cs="Times New Roman"/>
          <w:sz w:val="24"/>
        </w:rPr>
        <w:t>. In this study, we discussed</w:t>
      </w:r>
      <w:r w:rsidR="00C35F9B" w:rsidRPr="00B31693">
        <w:rPr>
          <w:rFonts w:ascii="Times New Roman" w:hAnsi="Times New Roman" w:cs="Times New Roman"/>
          <w:sz w:val="24"/>
        </w:rPr>
        <w:t xml:space="preserve"> union strategies and policy goals rather than whether the union’s approach is right or should be resisted. A future study exploring whether workplace union representatives embrace or just tolerate active ageing within the TUC framework would be worthwhile.</w:t>
      </w:r>
    </w:p>
    <w:p w14:paraId="3FEE896F" w14:textId="200917C3" w:rsidR="00976D98" w:rsidRPr="00B31693" w:rsidRDefault="00976D98" w:rsidP="00C536C2">
      <w:pPr>
        <w:rPr>
          <w:rFonts w:ascii="Times New Roman" w:hAnsi="Times New Roman" w:cs="Times New Roman"/>
          <w:sz w:val="24"/>
        </w:rPr>
      </w:pPr>
      <w:r w:rsidRPr="00B31693">
        <w:rPr>
          <w:rFonts w:ascii="Times New Roman" w:hAnsi="Times New Roman" w:cs="Times New Roman"/>
          <w:sz w:val="24"/>
        </w:rPr>
        <w:br w:type="page"/>
      </w:r>
    </w:p>
    <w:p w14:paraId="17E16032" w14:textId="15D30707" w:rsidR="00C92FB9" w:rsidRPr="00B31693" w:rsidRDefault="0082064A" w:rsidP="0082064A">
      <w:pPr>
        <w:pStyle w:val="Heading1"/>
        <w:rPr>
          <w:rFonts w:cs="Times New Roman"/>
        </w:rPr>
      </w:pPr>
      <w:r w:rsidRPr="00B31693">
        <w:rPr>
          <w:rFonts w:cs="Times New Roman"/>
        </w:rPr>
        <w:lastRenderedPageBreak/>
        <w:t>References</w:t>
      </w:r>
    </w:p>
    <w:p w14:paraId="2C0D8056" w14:textId="77777777" w:rsidR="008C0561" w:rsidRPr="008C0561" w:rsidRDefault="008C0561" w:rsidP="008C0561">
      <w:pPr>
        <w:rPr>
          <w:rFonts w:ascii="Times New Roman" w:hAnsi="Times New Roman" w:cs="Times New Roman"/>
          <w:sz w:val="24"/>
          <w:lang w:val="en-US"/>
        </w:rPr>
      </w:pPr>
      <w:r w:rsidRPr="008C0561">
        <w:rPr>
          <w:rFonts w:ascii="Times New Roman" w:hAnsi="Times New Roman" w:cs="Times New Roman"/>
          <w:sz w:val="24"/>
          <w:lang w:val="en-US"/>
        </w:rPr>
        <w:t xml:space="preserve">Age UK. (2019). </w:t>
      </w:r>
      <w:r w:rsidRPr="008C0561">
        <w:rPr>
          <w:rFonts w:ascii="Times New Roman" w:hAnsi="Times New Roman" w:cs="Times New Roman"/>
          <w:i/>
          <w:sz w:val="24"/>
          <w:lang w:val="en-US"/>
        </w:rPr>
        <w:t>Poverty in later life</w:t>
      </w:r>
      <w:r w:rsidRPr="008C0561">
        <w:rPr>
          <w:rFonts w:ascii="Times New Roman" w:hAnsi="Times New Roman" w:cs="Times New Roman"/>
          <w:sz w:val="24"/>
          <w:lang w:val="en-US"/>
        </w:rPr>
        <w:t>. London: Age UK.</w:t>
      </w:r>
    </w:p>
    <w:p w14:paraId="16857BBF" w14:textId="74F53B63"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Armstrong‐Stassen, M., &amp; </w:t>
      </w:r>
      <w:proofErr w:type="spellStart"/>
      <w:r w:rsidRPr="00B31693">
        <w:rPr>
          <w:rFonts w:ascii="Times New Roman" w:hAnsi="Times New Roman" w:cs="Times New Roman"/>
          <w:sz w:val="24"/>
        </w:rPr>
        <w:t>Templer</w:t>
      </w:r>
      <w:proofErr w:type="spellEnd"/>
      <w:r w:rsidRPr="00B31693">
        <w:rPr>
          <w:rFonts w:ascii="Times New Roman" w:hAnsi="Times New Roman" w:cs="Times New Roman"/>
          <w:sz w:val="24"/>
        </w:rPr>
        <w:t xml:space="preserve">, A. (2005). Adapting training for older employees. </w:t>
      </w:r>
      <w:r w:rsidRPr="00B31693">
        <w:rPr>
          <w:rFonts w:ascii="Times New Roman" w:hAnsi="Times New Roman" w:cs="Times New Roman"/>
          <w:i/>
          <w:sz w:val="24"/>
        </w:rPr>
        <w:t xml:space="preserve">Journal of </w:t>
      </w:r>
      <w:r w:rsidR="00785FD7" w:rsidRPr="00B31693">
        <w:rPr>
          <w:rFonts w:ascii="Times New Roman" w:hAnsi="Times New Roman" w:cs="Times New Roman"/>
          <w:i/>
          <w:sz w:val="24"/>
          <w:szCs w:val="24"/>
        </w:rPr>
        <w:t>M</w:t>
      </w:r>
      <w:r w:rsidR="00BB04CC" w:rsidRPr="00B31693">
        <w:rPr>
          <w:rFonts w:ascii="Times New Roman" w:hAnsi="Times New Roman" w:cs="Times New Roman"/>
          <w:i/>
          <w:sz w:val="24"/>
          <w:szCs w:val="24"/>
        </w:rPr>
        <w:t xml:space="preserve">anagement </w:t>
      </w:r>
      <w:r w:rsidR="00785FD7" w:rsidRPr="00B31693">
        <w:rPr>
          <w:rFonts w:ascii="Times New Roman" w:hAnsi="Times New Roman" w:cs="Times New Roman"/>
          <w:i/>
          <w:sz w:val="24"/>
          <w:szCs w:val="24"/>
        </w:rPr>
        <w:t>D</w:t>
      </w:r>
      <w:r w:rsidR="00BB04CC" w:rsidRPr="00B31693">
        <w:rPr>
          <w:rFonts w:ascii="Times New Roman" w:hAnsi="Times New Roman" w:cs="Times New Roman"/>
          <w:i/>
          <w:sz w:val="24"/>
          <w:szCs w:val="24"/>
        </w:rPr>
        <w:t>evelopment</w:t>
      </w:r>
      <w:r w:rsidRPr="00B31693">
        <w:rPr>
          <w:rFonts w:ascii="Times New Roman" w:hAnsi="Times New Roman" w:cs="Times New Roman"/>
          <w:i/>
          <w:sz w:val="24"/>
        </w:rPr>
        <w:t>, 24</w:t>
      </w:r>
      <w:r w:rsidRPr="00B31693">
        <w:rPr>
          <w:rFonts w:ascii="Times New Roman" w:hAnsi="Times New Roman" w:cs="Times New Roman"/>
          <w:sz w:val="24"/>
        </w:rPr>
        <w:t xml:space="preserve">(1), 57-67. </w:t>
      </w:r>
    </w:p>
    <w:p w14:paraId="458A7C58" w14:textId="64B5112E"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Banks, J., Blundell, R., </w:t>
      </w:r>
      <w:proofErr w:type="spellStart"/>
      <w:r w:rsidRPr="00B31693">
        <w:rPr>
          <w:rFonts w:ascii="Times New Roman" w:hAnsi="Times New Roman" w:cs="Times New Roman"/>
          <w:sz w:val="24"/>
        </w:rPr>
        <w:t>Bozio</w:t>
      </w:r>
      <w:proofErr w:type="spellEnd"/>
      <w:r w:rsidRPr="00B31693">
        <w:rPr>
          <w:rFonts w:ascii="Times New Roman" w:hAnsi="Times New Roman" w:cs="Times New Roman"/>
          <w:sz w:val="24"/>
        </w:rPr>
        <w:t xml:space="preserve">, A., &amp; Emmerson, C. (2010). Releasing jobs for the young? Early retirement and youth unemployment in the United Kingdom </w:t>
      </w:r>
      <w:r w:rsidRPr="00B31693">
        <w:rPr>
          <w:rFonts w:ascii="Times New Roman" w:hAnsi="Times New Roman" w:cs="Times New Roman"/>
          <w:i/>
          <w:sz w:val="24"/>
        </w:rPr>
        <w:t xml:space="preserve">Social </w:t>
      </w:r>
      <w:r w:rsidR="00236E78"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 xml:space="preserve">ecurity </w:t>
      </w:r>
      <w:r w:rsidR="00236E78" w:rsidRPr="00B31693">
        <w:rPr>
          <w:rFonts w:ascii="Times New Roman" w:hAnsi="Times New Roman" w:cs="Times New Roman"/>
          <w:i/>
          <w:sz w:val="24"/>
          <w:szCs w:val="24"/>
        </w:rPr>
        <w:t>P</w:t>
      </w:r>
      <w:r w:rsidR="00BB04CC" w:rsidRPr="00B31693">
        <w:rPr>
          <w:rFonts w:ascii="Times New Roman" w:hAnsi="Times New Roman" w:cs="Times New Roman"/>
          <w:i/>
          <w:sz w:val="24"/>
          <w:szCs w:val="24"/>
        </w:rPr>
        <w:t>rograms</w:t>
      </w:r>
      <w:r w:rsidRPr="00B31693">
        <w:rPr>
          <w:rFonts w:ascii="Times New Roman" w:hAnsi="Times New Roman" w:cs="Times New Roman"/>
          <w:i/>
          <w:sz w:val="24"/>
        </w:rPr>
        <w:t xml:space="preserve"> and </w:t>
      </w:r>
      <w:r w:rsidR="00236E78" w:rsidRPr="00B31693">
        <w:rPr>
          <w:rFonts w:ascii="Times New Roman" w:hAnsi="Times New Roman" w:cs="Times New Roman"/>
          <w:i/>
          <w:sz w:val="24"/>
          <w:szCs w:val="24"/>
        </w:rPr>
        <w:t>R</w:t>
      </w:r>
      <w:r w:rsidR="00BB04CC" w:rsidRPr="00B31693">
        <w:rPr>
          <w:rFonts w:ascii="Times New Roman" w:hAnsi="Times New Roman" w:cs="Times New Roman"/>
          <w:i/>
          <w:sz w:val="24"/>
          <w:szCs w:val="24"/>
        </w:rPr>
        <w:t>etirement</w:t>
      </w:r>
      <w:r w:rsidRPr="00B31693">
        <w:rPr>
          <w:rFonts w:ascii="Times New Roman" w:hAnsi="Times New Roman" w:cs="Times New Roman"/>
          <w:i/>
          <w:sz w:val="24"/>
        </w:rPr>
        <w:t xml:space="preserve"> around the </w:t>
      </w:r>
      <w:r w:rsidR="00236E78" w:rsidRPr="00B31693">
        <w:rPr>
          <w:rFonts w:ascii="Times New Roman" w:hAnsi="Times New Roman" w:cs="Times New Roman"/>
          <w:i/>
          <w:sz w:val="24"/>
          <w:szCs w:val="24"/>
        </w:rPr>
        <w:t>W</w:t>
      </w:r>
      <w:r w:rsidR="00BB04CC" w:rsidRPr="00B31693">
        <w:rPr>
          <w:rFonts w:ascii="Times New Roman" w:hAnsi="Times New Roman" w:cs="Times New Roman"/>
          <w:i/>
          <w:sz w:val="24"/>
          <w:szCs w:val="24"/>
        </w:rPr>
        <w:t xml:space="preserve">orld: </w:t>
      </w:r>
      <w:r w:rsidR="00236E78" w:rsidRPr="00B31693">
        <w:rPr>
          <w:rFonts w:ascii="Times New Roman" w:hAnsi="Times New Roman" w:cs="Times New Roman"/>
          <w:i/>
          <w:sz w:val="24"/>
          <w:szCs w:val="24"/>
        </w:rPr>
        <w:t>t</w:t>
      </w:r>
      <w:r w:rsidR="00BB04CC" w:rsidRPr="00B31693">
        <w:rPr>
          <w:rFonts w:ascii="Times New Roman" w:hAnsi="Times New Roman" w:cs="Times New Roman"/>
          <w:i/>
          <w:sz w:val="24"/>
          <w:szCs w:val="24"/>
        </w:rPr>
        <w:t>he</w:t>
      </w:r>
      <w:r w:rsidRPr="00B31693">
        <w:rPr>
          <w:rFonts w:ascii="Times New Roman" w:hAnsi="Times New Roman" w:cs="Times New Roman"/>
          <w:i/>
          <w:sz w:val="24"/>
        </w:rPr>
        <w:t xml:space="preserve"> relationship to youth employment</w:t>
      </w:r>
      <w:r w:rsidRPr="00B31693">
        <w:rPr>
          <w:rFonts w:ascii="Times New Roman" w:hAnsi="Times New Roman" w:cs="Times New Roman"/>
          <w:sz w:val="24"/>
        </w:rPr>
        <w:t xml:space="preserve"> (pp. 319-344): University of Chicago Press.</w:t>
      </w:r>
    </w:p>
    <w:p w14:paraId="2E917D1A" w14:textId="1160F226"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Basey</w:t>
      </w:r>
      <w:proofErr w:type="spellEnd"/>
      <w:r w:rsidRPr="00B31693">
        <w:rPr>
          <w:rFonts w:ascii="Times New Roman" w:hAnsi="Times New Roman" w:cs="Times New Roman"/>
          <w:sz w:val="24"/>
        </w:rPr>
        <w:t xml:space="preserve">, P. (2018). </w:t>
      </w:r>
      <w:r w:rsidRPr="00B31693">
        <w:rPr>
          <w:rFonts w:ascii="Times New Roman" w:hAnsi="Times New Roman" w:cs="Times New Roman"/>
          <w:i/>
          <w:sz w:val="24"/>
        </w:rPr>
        <w:t xml:space="preserve">Pension </w:t>
      </w:r>
      <w:r w:rsidR="00A84FDA" w:rsidRPr="00B31693">
        <w:rPr>
          <w:rFonts w:ascii="Times New Roman" w:hAnsi="Times New Roman" w:cs="Times New Roman"/>
          <w:i/>
          <w:sz w:val="24"/>
          <w:szCs w:val="24"/>
        </w:rPr>
        <w:t>I</w:t>
      </w:r>
      <w:r w:rsidR="00BB04CC" w:rsidRPr="00B31693">
        <w:rPr>
          <w:rFonts w:ascii="Times New Roman" w:hAnsi="Times New Roman" w:cs="Times New Roman"/>
          <w:i/>
          <w:sz w:val="24"/>
          <w:szCs w:val="24"/>
        </w:rPr>
        <w:t>nequalities</w:t>
      </w:r>
      <w:r w:rsidRPr="00B31693">
        <w:rPr>
          <w:rFonts w:ascii="Times New Roman" w:hAnsi="Times New Roman" w:cs="Times New Roman"/>
          <w:sz w:val="24"/>
        </w:rPr>
        <w:t>. London: Taxpayers' Alliance.</w:t>
      </w:r>
    </w:p>
    <w:p w14:paraId="27A11A7D" w14:textId="703BFDF5"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BEIS. (2019). </w:t>
      </w:r>
      <w:r w:rsidRPr="00B31693">
        <w:rPr>
          <w:rFonts w:ascii="Times New Roman" w:hAnsi="Times New Roman" w:cs="Times New Roman"/>
          <w:i/>
          <w:sz w:val="24"/>
        </w:rPr>
        <w:t xml:space="preserve">Trade </w:t>
      </w:r>
      <w:r w:rsidR="00A84FDA" w:rsidRPr="00B31693">
        <w:rPr>
          <w:rFonts w:ascii="Times New Roman" w:hAnsi="Times New Roman" w:cs="Times New Roman"/>
          <w:i/>
          <w:sz w:val="24"/>
          <w:szCs w:val="24"/>
        </w:rPr>
        <w:t>U</w:t>
      </w:r>
      <w:r w:rsidR="00BB04CC" w:rsidRPr="00B31693">
        <w:rPr>
          <w:rFonts w:ascii="Times New Roman" w:hAnsi="Times New Roman" w:cs="Times New Roman"/>
          <w:i/>
          <w:sz w:val="24"/>
          <w:szCs w:val="24"/>
        </w:rPr>
        <w:t xml:space="preserve">nion </w:t>
      </w:r>
      <w:r w:rsidR="00A84FDA"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tatistics</w:t>
      </w:r>
      <w:r w:rsidR="00BB04CC" w:rsidRPr="00B31693">
        <w:rPr>
          <w:rFonts w:ascii="Times New Roman" w:hAnsi="Times New Roman" w:cs="Times New Roman"/>
          <w:sz w:val="24"/>
          <w:szCs w:val="24"/>
        </w:rPr>
        <w:t>.</w:t>
      </w:r>
      <w:r w:rsidRPr="00B31693">
        <w:rPr>
          <w:rFonts w:ascii="Times New Roman" w:hAnsi="Times New Roman" w:cs="Times New Roman"/>
          <w:sz w:val="24"/>
        </w:rPr>
        <w:t xml:space="preserve"> London: BEIS.</w:t>
      </w:r>
    </w:p>
    <w:p w14:paraId="169F937B" w14:textId="06A46049"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Bogg</w:t>
      </w:r>
      <w:proofErr w:type="spellEnd"/>
      <w:r w:rsidRPr="00B31693">
        <w:rPr>
          <w:rFonts w:ascii="Times New Roman" w:hAnsi="Times New Roman" w:cs="Times New Roman"/>
          <w:sz w:val="24"/>
        </w:rPr>
        <w:t xml:space="preserve">, A. (2009). </w:t>
      </w:r>
      <w:r w:rsidRPr="00B31693">
        <w:rPr>
          <w:rFonts w:ascii="Times New Roman" w:hAnsi="Times New Roman" w:cs="Times New Roman"/>
          <w:i/>
          <w:sz w:val="24"/>
        </w:rPr>
        <w:t xml:space="preserve">The </w:t>
      </w:r>
      <w:r w:rsidR="00A84FDA" w:rsidRPr="00B31693">
        <w:rPr>
          <w:rFonts w:ascii="Times New Roman" w:hAnsi="Times New Roman" w:cs="Times New Roman"/>
          <w:i/>
          <w:sz w:val="24"/>
          <w:szCs w:val="24"/>
        </w:rPr>
        <w:t>D</w:t>
      </w:r>
      <w:r w:rsidR="00BB04CC" w:rsidRPr="00B31693">
        <w:rPr>
          <w:rFonts w:ascii="Times New Roman" w:hAnsi="Times New Roman" w:cs="Times New Roman"/>
          <w:i/>
          <w:sz w:val="24"/>
          <w:szCs w:val="24"/>
        </w:rPr>
        <w:t xml:space="preserve">emocratic </w:t>
      </w:r>
      <w:r w:rsidR="00A84FDA" w:rsidRPr="00B31693">
        <w:rPr>
          <w:rFonts w:ascii="Times New Roman" w:hAnsi="Times New Roman" w:cs="Times New Roman"/>
          <w:i/>
          <w:sz w:val="24"/>
          <w:szCs w:val="24"/>
        </w:rPr>
        <w:t>A</w:t>
      </w:r>
      <w:r w:rsidR="00BB04CC" w:rsidRPr="00B31693">
        <w:rPr>
          <w:rFonts w:ascii="Times New Roman" w:hAnsi="Times New Roman" w:cs="Times New Roman"/>
          <w:i/>
          <w:sz w:val="24"/>
          <w:szCs w:val="24"/>
        </w:rPr>
        <w:t>spects</w:t>
      </w:r>
      <w:r w:rsidRPr="00B31693">
        <w:rPr>
          <w:rFonts w:ascii="Times New Roman" w:hAnsi="Times New Roman" w:cs="Times New Roman"/>
          <w:i/>
          <w:sz w:val="24"/>
        </w:rPr>
        <w:t xml:space="preserve"> of </w:t>
      </w:r>
      <w:r w:rsidR="00A84FDA" w:rsidRPr="00B31693">
        <w:rPr>
          <w:rFonts w:ascii="Times New Roman" w:hAnsi="Times New Roman" w:cs="Times New Roman"/>
          <w:i/>
          <w:sz w:val="24"/>
          <w:szCs w:val="24"/>
        </w:rPr>
        <w:t>T</w:t>
      </w:r>
      <w:r w:rsidR="00BB04CC" w:rsidRPr="00B31693">
        <w:rPr>
          <w:rFonts w:ascii="Times New Roman" w:hAnsi="Times New Roman" w:cs="Times New Roman"/>
          <w:i/>
          <w:sz w:val="24"/>
          <w:szCs w:val="24"/>
        </w:rPr>
        <w:t xml:space="preserve">rade </w:t>
      </w:r>
      <w:r w:rsidR="00A84FDA" w:rsidRPr="00B31693">
        <w:rPr>
          <w:rFonts w:ascii="Times New Roman" w:hAnsi="Times New Roman" w:cs="Times New Roman"/>
          <w:i/>
          <w:sz w:val="24"/>
          <w:szCs w:val="24"/>
        </w:rPr>
        <w:t>U</w:t>
      </w:r>
      <w:r w:rsidR="00BB04CC" w:rsidRPr="00B31693">
        <w:rPr>
          <w:rFonts w:ascii="Times New Roman" w:hAnsi="Times New Roman" w:cs="Times New Roman"/>
          <w:i/>
          <w:sz w:val="24"/>
          <w:szCs w:val="24"/>
        </w:rPr>
        <w:t xml:space="preserve">nion </w:t>
      </w:r>
      <w:r w:rsidR="00A84FDA" w:rsidRPr="00B31693">
        <w:rPr>
          <w:rFonts w:ascii="Times New Roman" w:hAnsi="Times New Roman" w:cs="Times New Roman"/>
          <w:i/>
          <w:sz w:val="24"/>
          <w:szCs w:val="24"/>
        </w:rPr>
        <w:t>R</w:t>
      </w:r>
      <w:r w:rsidR="00BB04CC" w:rsidRPr="00B31693">
        <w:rPr>
          <w:rFonts w:ascii="Times New Roman" w:hAnsi="Times New Roman" w:cs="Times New Roman"/>
          <w:i/>
          <w:sz w:val="24"/>
          <w:szCs w:val="24"/>
        </w:rPr>
        <w:t>ecognition</w:t>
      </w:r>
      <w:r w:rsidR="00A84FDA" w:rsidRPr="00B31693">
        <w:rPr>
          <w:rFonts w:ascii="Times New Roman" w:hAnsi="Times New Roman" w:cs="Times New Roman"/>
          <w:sz w:val="24"/>
          <w:szCs w:val="24"/>
        </w:rPr>
        <w:t>. London</w:t>
      </w:r>
      <w:r w:rsidRPr="00B31693">
        <w:rPr>
          <w:rFonts w:ascii="Times New Roman" w:hAnsi="Times New Roman" w:cs="Times New Roman"/>
          <w:sz w:val="24"/>
        </w:rPr>
        <w:t>: Bloomsbury Publishing.</w:t>
      </w:r>
    </w:p>
    <w:p w14:paraId="1C19B3EB"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Braun, V., &amp; Clarke, V. (2006). Using thematic analysis in psychology. </w:t>
      </w:r>
      <w:r w:rsidRPr="00B31693">
        <w:rPr>
          <w:rFonts w:ascii="Times New Roman" w:hAnsi="Times New Roman" w:cs="Times New Roman"/>
          <w:i/>
          <w:sz w:val="24"/>
        </w:rPr>
        <w:t>Qualitative Research in Psychology, 3</w:t>
      </w:r>
      <w:r w:rsidRPr="00B31693">
        <w:rPr>
          <w:rFonts w:ascii="Times New Roman" w:hAnsi="Times New Roman" w:cs="Times New Roman"/>
          <w:sz w:val="24"/>
        </w:rPr>
        <w:t xml:space="preserve">(2), 77 - 101. </w:t>
      </w:r>
    </w:p>
    <w:p w14:paraId="3055101B" w14:textId="49459410"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Bryman, A. (2006). Integrating quantitative and qualitative research: how is it done? </w:t>
      </w:r>
      <w:r w:rsidRPr="00B31693">
        <w:rPr>
          <w:rFonts w:ascii="Times New Roman" w:hAnsi="Times New Roman" w:cs="Times New Roman"/>
          <w:i/>
          <w:sz w:val="24"/>
        </w:rPr>
        <w:t xml:space="preserve">Qualitative </w:t>
      </w:r>
      <w:r w:rsidR="00A84FDA" w:rsidRPr="00B31693">
        <w:rPr>
          <w:rFonts w:ascii="Times New Roman" w:hAnsi="Times New Roman" w:cs="Times New Roman"/>
          <w:i/>
          <w:sz w:val="24"/>
          <w:szCs w:val="24"/>
        </w:rPr>
        <w:t>R</w:t>
      </w:r>
      <w:r w:rsidR="00BB04CC" w:rsidRPr="00B31693">
        <w:rPr>
          <w:rFonts w:ascii="Times New Roman" w:hAnsi="Times New Roman" w:cs="Times New Roman"/>
          <w:i/>
          <w:sz w:val="24"/>
          <w:szCs w:val="24"/>
        </w:rPr>
        <w:t>esearch</w:t>
      </w:r>
      <w:r w:rsidRPr="00B31693">
        <w:rPr>
          <w:rFonts w:ascii="Times New Roman" w:hAnsi="Times New Roman" w:cs="Times New Roman"/>
          <w:i/>
          <w:sz w:val="24"/>
        </w:rPr>
        <w:t>, 6</w:t>
      </w:r>
      <w:r w:rsidRPr="00B31693">
        <w:rPr>
          <w:rFonts w:ascii="Times New Roman" w:hAnsi="Times New Roman" w:cs="Times New Roman"/>
          <w:sz w:val="24"/>
        </w:rPr>
        <w:t xml:space="preserve">(1), 97-113. </w:t>
      </w:r>
    </w:p>
    <w:p w14:paraId="75CBAE5D" w14:textId="77777777" w:rsidR="0017108D" w:rsidRPr="00B31693" w:rsidRDefault="0017108D" w:rsidP="001F2AF5">
      <w:pPr>
        <w:rPr>
          <w:rFonts w:ascii="Times New Roman" w:hAnsi="Times New Roman" w:cs="Times New Roman"/>
          <w:sz w:val="24"/>
        </w:rPr>
      </w:pPr>
      <w:r w:rsidRPr="00B31693">
        <w:rPr>
          <w:rFonts w:ascii="Times New Roman" w:hAnsi="Times New Roman" w:cs="Times New Roman"/>
          <w:sz w:val="24"/>
        </w:rPr>
        <w:t xml:space="preserve">Bunt, K., Adams, L., Carter, K., &amp; Hopkins, I. (2005). </w:t>
      </w:r>
      <w:r w:rsidRPr="00B31693">
        <w:rPr>
          <w:rFonts w:ascii="Times New Roman" w:hAnsi="Times New Roman" w:cs="Times New Roman"/>
          <w:i/>
          <w:sz w:val="24"/>
        </w:rPr>
        <w:t>Age Positive Business Case Studies</w:t>
      </w:r>
      <w:r w:rsidRPr="00B31693">
        <w:rPr>
          <w:rFonts w:ascii="Times New Roman" w:hAnsi="Times New Roman" w:cs="Times New Roman"/>
          <w:sz w:val="24"/>
        </w:rPr>
        <w:t>. Sheffield: Age Positive Group.</w:t>
      </w:r>
    </w:p>
    <w:p w14:paraId="21ED2158"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Business Europe. (2015). </w:t>
      </w:r>
      <w:r w:rsidRPr="00B31693">
        <w:rPr>
          <w:rFonts w:ascii="Times New Roman" w:hAnsi="Times New Roman" w:cs="Times New Roman"/>
          <w:i/>
          <w:noProof/>
          <w:sz w:val="24"/>
          <w:szCs w:val="24"/>
        </w:rPr>
        <w:t xml:space="preserve">Partnership for </w:t>
      </w:r>
      <w:r w:rsidR="00C36442" w:rsidRPr="00B31693">
        <w:rPr>
          <w:rFonts w:ascii="Times New Roman" w:hAnsi="Times New Roman" w:cs="Times New Roman"/>
          <w:i/>
          <w:noProof/>
          <w:sz w:val="24"/>
          <w:szCs w:val="24"/>
        </w:rPr>
        <w:t>I</w:t>
      </w:r>
      <w:r w:rsidRPr="00B31693">
        <w:rPr>
          <w:rFonts w:ascii="Times New Roman" w:hAnsi="Times New Roman" w:cs="Times New Roman"/>
          <w:i/>
          <w:noProof/>
          <w:sz w:val="24"/>
          <w:szCs w:val="24"/>
        </w:rPr>
        <w:t xml:space="preserve">nclusive </w:t>
      </w:r>
      <w:r w:rsidR="00C36442" w:rsidRPr="00B31693">
        <w:rPr>
          <w:rFonts w:ascii="Times New Roman" w:hAnsi="Times New Roman" w:cs="Times New Roman"/>
          <w:i/>
          <w:noProof/>
          <w:sz w:val="24"/>
          <w:szCs w:val="24"/>
        </w:rPr>
        <w:t>G</w:t>
      </w:r>
      <w:r w:rsidRPr="00B31693">
        <w:rPr>
          <w:rFonts w:ascii="Times New Roman" w:hAnsi="Times New Roman" w:cs="Times New Roman"/>
          <w:i/>
          <w:noProof/>
          <w:sz w:val="24"/>
          <w:szCs w:val="24"/>
        </w:rPr>
        <w:t>rowth and</w:t>
      </w:r>
      <w:r w:rsidR="00C36442" w:rsidRPr="00B31693">
        <w:rPr>
          <w:rFonts w:ascii="Times New Roman" w:hAnsi="Times New Roman" w:cs="Times New Roman"/>
          <w:i/>
          <w:noProof/>
          <w:sz w:val="24"/>
          <w:szCs w:val="24"/>
        </w:rPr>
        <w:t xml:space="preserve"> E</w:t>
      </w:r>
      <w:r w:rsidRPr="00B31693">
        <w:rPr>
          <w:rFonts w:ascii="Times New Roman" w:hAnsi="Times New Roman" w:cs="Times New Roman"/>
          <w:i/>
          <w:noProof/>
          <w:sz w:val="24"/>
          <w:szCs w:val="24"/>
        </w:rPr>
        <w:t xml:space="preserve">mployment - </w:t>
      </w:r>
      <w:r w:rsidR="00C36442" w:rsidRPr="00B31693">
        <w:rPr>
          <w:rFonts w:ascii="Times New Roman" w:hAnsi="Times New Roman" w:cs="Times New Roman"/>
          <w:i/>
          <w:noProof/>
          <w:sz w:val="24"/>
          <w:szCs w:val="24"/>
        </w:rPr>
        <w:t>t</w:t>
      </w:r>
      <w:r w:rsidRPr="00B31693">
        <w:rPr>
          <w:rFonts w:ascii="Times New Roman" w:hAnsi="Times New Roman" w:cs="Times New Roman"/>
          <w:i/>
          <w:noProof/>
          <w:sz w:val="24"/>
          <w:szCs w:val="24"/>
        </w:rPr>
        <w:t>he 2015-2017 work programme of the European social partners</w:t>
      </w:r>
      <w:r w:rsidRPr="00B31693">
        <w:rPr>
          <w:rFonts w:ascii="Times New Roman" w:hAnsi="Times New Roman" w:cs="Times New Roman"/>
          <w:noProof/>
          <w:sz w:val="24"/>
          <w:szCs w:val="24"/>
        </w:rPr>
        <w:t>. Brussels: Business Europe.</w:t>
      </w:r>
    </w:p>
    <w:p w14:paraId="1D384DC0" w14:textId="1A7FC8CC"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lastRenderedPageBreak/>
        <w:t xml:space="preserve">Carter, B. (2000). Adoption of the organising model in British trade unions: Some evidence from manufacturing, science and finance (MSF). </w:t>
      </w:r>
      <w:r w:rsidRPr="00B31693">
        <w:rPr>
          <w:rFonts w:ascii="Times New Roman" w:hAnsi="Times New Roman" w:cs="Times New Roman"/>
          <w:i/>
          <w:sz w:val="24"/>
        </w:rPr>
        <w:t xml:space="preserve">Work, </w:t>
      </w:r>
      <w:r w:rsidR="00C36442" w:rsidRPr="00B31693">
        <w:rPr>
          <w:rFonts w:ascii="Times New Roman" w:hAnsi="Times New Roman" w:cs="Times New Roman"/>
          <w:i/>
          <w:sz w:val="24"/>
          <w:szCs w:val="24"/>
        </w:rPr>
        <w:t>E</w:t>
      </w:r>
      <w:r w:rsidR="00BB04CC" w:rsidRPr="00B31693">
        <w:rPr>
          <w:rFonts w:ascii="Times New Roman" w:hAnsi="Times New Roman" w:cs="Times New Roman"/>
          <w:i/>
          <w:sz w:val="24"/>
          <w:szCs w:val="24"/>
        </w:rPr>
        <w:t>mployment</w:t>
      </w:r>
      <w:r w:rsidRPr="00B31693">
        <w:rPr>
          <w:rFonts w:ascii="Times New Roman" w:hAnsi="Times New Roman" w:cs="Times New Roman"/>
          <w:i/>
          <w:sz w:val="24"/>
        </w:rPr>
        <w:t xml:space="preserve"> and </w:t>
      </w:r>
      <w:r w:rsidR="00C36442"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ociety</w:t>
      </w:r>
      <w:r w:rsidRPr="00B31693">
        <w:rPr>
          <w:rFonts w:ascii="Times New Roman" w:hAnsi="Times New Roman" w:cs="Times New Roman"/>
          <w:i/>
          <w:sz w:val="24"/>
        </w:rPr>
        <w:t>, 14</w:t>
      </w:r>
      <w:r w:rsidRPr="00B31693">
        <w:rPr>
          <w:rFonts w:ascii="Times New Roman" w:hAnsi="Times New Roman" w:cs="Times New Roman"/>
          <w:sz w:val="24"/>
        </w:rPr>
        <w:t xml:space="preserve">(1), 117-136. </w:t>
      </w:r>
    </w:p>
    <w:p w14:paraId="178B7CD6"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Centre for Ageing and Demography. (2019). </w:t>
      </w:r>
      <w:r w:rsidRPr="00B31693">
        <w:rPr>
          <w:rFonts w:ascii="Times New Roman" w:hAnsi="Times New Roman" w:cs="Times New Roman"/>
          <w:i/>
          <w:sz w:val="24"/>
        </w:rPr>
        <w:t>Milestones: Journeying through adulthood</w:t>
      </w:r>
      <w:r w:rsidRPr="00B31693">
        <w:rPr>
          <w:rFonts w:ascii="Times New Roman" w:hAnsi="Times New Roman" w:cs="Times New Roman"/>
          <w:sz w:val="24"/>
        </w:rPr>
        <w:t>. London: ONS.</w:t>
      </w:r>
    </w:p>
    <w:p w14:paraId="12CE9EDD"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Connolly, H., Marino, S., &amp; Martinez Lucio, M. (2017). ‘Justice for Janitors’ goes Dutch: the limits and possibilities of unions’ adoption of organizing in a context of regulated social partnership. </w:t>
      </w:r>
      <w:r w:rsidRPr="00B31693">
        <w:rPr>
          <w:rFonts w:ascii="Times New Roman" w:hAnsi="Times New Roman" w:cs="Times New Roman"/>
          <w:i/>
          <w:noProof/>
          <w:sz w:val="24"/>
          <w:szCs w:val="24"/>
        </w:rPr>
        <w:t xml:space="preserve">Work, </w:t>
      </w:r>
      <w:r w:rsidR="00C36442" w:rsidRPr="00B31693">
        <w:rPr>
          <w:rFonts w:ascii="Times New Roman" w:hAnsi="Times New Roman" w:cs="Times New Roman"/>
          <w:i/>
          <w:noProof/>
          <w:sz w:val="24"/>
          <w:szCs w:val="24"/>
        </w:rPr>
        <w:t>E</w:t>
      </w:r>
      <w:r w:rsidRPr="00B31693">
        <w:rPr>
          <w:rFonts w:ascii="Times New Roman" w:hAnsi="Times New Roman" w:cs="Times New Roman"/>
          <w:i/>
          <w:noProof/>
          <w:sz w:val="24"/>
          <w:szCs w:val="24"/>
        </w:rPr>
        <w:t xml:space="preserve">mployment and </w:t>
      </w:r>
      <w:r w:rsidR="00C36442" w:rsidRPr="00B31693">
        <w:rPr>
          <w:rFonts w:ascii="Times New Roman" w:hAnsi="Times New Roman" w:cs="Times New Roman"/>
          <w:i/>
          <w:noProof/>
          <w:sz w:val="24"/>
          <w:szCs w:val="24"/>
        </w:rPr>
        <w:t>S</w:t>
      </w:r>
      <w:r w:rsidRPr="00B31693">
        <w:rPr>
          <w:rFonts w:ascii="Times New Roman" w:hAnsi="Times New Roman" w:cs="Times New Roman"/>
          <w:i/>
          <w:noProof/>
          <w:sz w:val="24"/>
          <w:szCs w:val="24"/>
        </w:rPr>
        <w:t>ociety, 31</w:t>
      </w:r>
      <w:r w:rsidRPr="00B31693">
        <w:rPr>
          <w:rFonts w:ascii="Times New Roman" w:hAnsi="Times New Roman" w:cs="Times New Roman"/>
          <w:noProof/>
          <w:sz w:val="24"/>
          <w:szCs w:val="24"/>
        </w:rPr>
        <w:t xml:space="preserve">(2), 319-335. </w:t>
      </w:r>
    </w:p>
    <w:p w14:paraId="1BB14494"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Corby, S. (1998). Industrial relations in Civil Service agencies: transition or transformation? </w:t>
      </w:r>
      <w:r w:rsidRPr="00B31693">
        <w:rPr>
          <w:rFonts w:ascii="Times New Roman" w:hAnsi="Times New Roman" w:cs="Times New Roman"/>
          <w:i/>
          <w:noProof/>
          <w:sz w:val="24"/>
          <w:szCs w:val="24"/>
        </w:rPr>
        <w:t>Industrial Relations Journal, 29</w:t>
      </w:r>
      <w:r w:rsidRPr="00B31693">
        <w:rPr>
          <w:rFonts w:ascii="Times New Roman" w:hAnsi="Times New Roman" w:cs="Times New Roman"/>
          <w:noProof/>
          <w:sz w:val="24"/>
          <w:szCs w:val="24"/>
        </w:rPr>
        <w:t xml:space="preserve">(3), 194-206. </w:t>
      </w:r>
    </w:p>
    <w:p w14:paraId="20DAA2E9" w14:textId="7ACCED7A"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DfE. (2018). </w:t>
      </w:r>
      <w:r w:rsidRPr="00B31693">
        <w:rPr>
          <w:rFonts w:ascii="Times New Roman" w:hAnsi="Times New Roman" w:cs="Times New Roman"/>
          <w:i/>
          <w:sz w:val="24"/>
        </w:rPr>
        <w:t xml:space="preserve">Teachers </w:t>
      </w:r>
      <w:r w:rsidR="00194C14" w:rsidRPr="00B31693">
        <w:rPr>
          <w:rFonts w:ascii="Times New Roman" w:hAnsi="Times New Roman" w:cs="Times New Roman"/>
          <w:i/>
          <w:sz w:val="24"/>
          <w:szCs w:val="24"/>
        </w:rPr>
        <w:t>W</w:t>
      </w:r>
      <w:r w:rsidR="00BB04CC" w:rsidRPr="00B31693">
        <w:rPr>
          <w:rFonts w:ascii="Times New Roman" w:hAnsi="Times New Roman" w:cs="Times New Roman"/>
          <w:i/>
          <w:sz w:val="24"/>
          <w:szCs w:val="24"/>
        </w:rPr>
        <w:t xml:space="preserve">orking </w:t>
      </w:r>
      <w:r w:rsidR="00194C14" w:rsidRPr="00B31693">
        <w:rPr>
          <w:rFonts w:ascii="Times New Roman" w:hAnsi="Times New Roman" w:cs="Times New Roman"/>
          <w:i/>
          <w:sz w:val="24"/>
          <w:szCs w:val="24"/>
        </w:rPr>
        <w:t>L</w:t>
      </w:r>
      <w:r w:rsidR="00BB04CC" w:rsidRPr="00B31693">
        <w:rPr>
          <w:rFonts w:ascii="Times New Roman" w:hAnsi="Times New Roman" w:cs="Times New Roman"/>
          <w:i/>
          <w:sz w:val="24"/>
          <w:szCs w:val="24"/>
        </w:rPr>
        <w:t xml:space="preserve">onger </w:t>
      </w:r>
      <w:r w:rsidR="00194C14" w:rsidRPr="00B31693">
        <w:rPr>
          <w:rFonts w:ascii="Times New Roman" w:hAnsi="Times New Roman" w:cs="Times New Roman"/>
          <w:i/>
          <w:sz w:val="24"/>
          <w:szCs w:val="24"/>
        </w:rPr>
        <w:t>R</w:t>
      </w:r>
      <w:r w:rsidR="00BB04CC" w:rsidRPr="00B31693">
        <w:rPr>
          <w:rFonts w:ascii="Times New Roman" w:hAnsi="Times New Roman" w:cs="Times New Roman"/>
          <w:i/>
          <w:sz w:val="24"/>
          <w:szCs w:val="24"/>
        </w:rPr>
        <w:t xml:space="preserve">eview: </w:t>
      </w:r>
      <w:r w:rsidR="00194C14" w:rsidRPr="00B31693">
        <w:rPr>
          <w:rFonts w:ascii="Times New Roman" w:hAnsi="Times New Roman" w:cs="Times New Roman"/>
          <w:i/>
          <w:sz w:val="24"/>
          <w:szCs w:val="24"/>
        </w:rPr>
        <w:t>F</w:t>
      </w:r>
      <w:r w:rsidR="00BB04CC" w:rsidRPr="00B31693">
        <w:rPr>
          <w:rFonts w:ascii="Times New Roman" w:hAnsi="Times New Roman" w:cs="Times New Roman"/>
          <w:i/>
          <w:sz w:val="24"/>
          <w:szCs w:val="24"/>
        </w:rPr>
        <w:t>inal</w:t>
      </w:r>
      <w:r w:rsidRPr="00B31693">
        <w:rPr>
          <w:rFonts w:ascii="Times New Roman" w:hAnsi="Times New Roman" w:cs="Times New Roman"/>
          <w:i/>
          <w:sz w:val="24"/>
        </w:rPr>
        <w:t xml:space="preserve"> report</w:t>
      </w:r>
      <w:r w:rsidRPr="00B31693">
        <w:rPr>
          <w:rFonts w:ascii="Times New Roman" w:hAnsi="Times New Roman" w:cs="Times New Roman"/>
          <w:sz w:val="24"/>
        </w:rPr>
        <w:t>. London: DfE.</w:t>
      </w:r>
    </w:p>
    <w:p w14:paraId="26AC8719" w14:textId="446EB25A" w:rsidR="0093707E" w:rsidRPr="00B31693" w:rsidRDefault="0093707E" w:rsidP="001F2AF5">
      <w:pPr>
        <w:rPr>
          <w:rFonts w:ascii="Times New Roman" w:hAnsi="Times New Roman" w:cs="Times New Roman"/>
          <w:sz w:val="24"/>
        </w:rPr>
      </w:pPr>
      <w:r w:rsidRPr="00B31693">
        <w:rPr>
          <w:rFonts w:ascii="Times New Roman" w:hAnsi="Times New Roman" w:cs="Times New Roman"/>
          <w:sz w:val="24"/>
        </w:rPr>
        <w:t xml:space="preserve">DWP. (2013). </w:t>
      </w:r>
      <w:r w:rsidRPr="00B31693">
        <w:rPr>
          <w:rFonts w:ascii="Times New Roman" w:hAnsi="Times New Roman" w:cs="Times New Roman"/>
          <w:i/>
          <w:sz w:val="24"/>
        </w:rPr>
        <w:t xml:space="preserve">Employing Older Workers: </w:t>
      </w:r>
      <w:r w:rsidR="00194C14" w:rsidRPr="00B31693">
        <w:rPr>
          <w:rFonts w:ascii="Times New Roman" w:hAnsi="Times New Roman" w:cs="Times New Roman"/>
          <w:i/>
          <w:sz w:val="24"/>
          <w:szCs w:val="24"/>
        </w:rPr>
        <w:t>a</w:t>
      </w:r>
      <w:r w:rsidR="00BB04CC" w:rsidRPr="00B31693">
        <w:rPr>
          <w:rFonts w:ascii="Times New Roman" w:hAnsi="Times New Roman" w:cs="Times New Roman"/>
          <w:i/>
          <w:sz w:val="24"/>
          <w:szCs w:val="24"/>
        </w:rPr>
        <w:t>n</w:t>
      </w:r>
      <w:r w:rsidRPr="00B31693">
        <w:rPr>
          <w:rFonts w:ascii="Times New Roman" w:hAnsi="Times New Roman" w:cs="Times New Roman"/>
          <w:i/>
          <w:sz w:val="24"/>
        </w:rPr>
        <w:t xml:space="preserve"> employer's guide to today's multi-generational workforce</w:t>
      </w:r>
      <w:r w:rsidRPr="00B31693">
        <w:rPr>
          <w:rFonts w:ascii="Times New Roman" w:hAnsi="Times New Roman" w:cs="Times New Roman"/>
          <w:sz w:val="24"/>
        </w:rPr>
        <w:t>. London: DWP.</w:t>
      </w:r>
    </w:p>
    <w:p w14:paraId="0E055CEB" w14:textId="057351DC"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DWP. (2019). </w:t>
      </w:r>
      <w:r w:rsidRPr="00B31693">
        <w:rPr>
          <w:rFonts w:ascii="Times New Roman" w:hAnsi="Times New Roman" w:cs="Times New Roman"/>
          <w:i/>
          <w:sz w:val="24"/>
        </w:rPr>
        <w:t xml:space="preserve">Automatic Enrolment </w:t>
      </w:r>
      <w:r w:rsidR="00194C14" w:rsidRPr="00B31693">
        <w:rPr>
          <w:rFonts w:ascii="Times New Roman" w:hAnsi="Times New Roman" w:cs="Times New Roman"/>
          <w:i/>
          <w:sz w:val="24"/>
          <w:szCs w:val="24"/>
        </w:rPr>
        <w:t>E</w:t>
      </w:r>
      <w:r w:rsidR="00BB04CC" w:rsidRPr="00B31693">
        <w:rPr>
          <w:rFonts w:ascii="Times New Roman" w:hAnsi="Times New Roman" w:cs="Times New Roman"/>
          <w:i/>
          <w:sz w:val="24"/>
          <w:szCs w:val="24"/>
        </w:rPr>
        <w:t xml:space="preserve">valuation </w:t>
      </w:r>
      <w:r w:rsidR="00194C14" w:rsidRPr="00B31693">
        <w:rPr>
          <w:rFonts w:ascii="Times New Roman" w:hAnsi="Times New Roman" w:cs="Times New Roman"/>
          <w:i/>
          <w:sz w:val="24"/>
          <w:szCs w:val="24"/>
        </w:rPr>
        <w:t>R</w:t>
      </w:r>
      <w:r w:rsidR="00BB04CC" w:rsidRPr="00B31693">
        <w:rPr>
          <w:rFonts w:ascii="Times New Roman" w:hAnsi="Times New Roman" w:cs="Times New Roman"/>
          <w:i/>
          <w:sz w:val="24"/>
          <w:szCs w:val="24"/>
        </w:rPr>
        <w:t>eport</w:t>
      </w:r>
      <w:r w:rsidRPr="00B31693">
        <w:rPr>
          <w:rFonts w:ascii="Times New Roman" w:hAnsi="Times New Roman" w:cs="Times New Roman"/>
          <w:i/>
          <w:sz w:val="24"/>
        </w:rPr>
        <w:t xml:space="preserve"> 2019</w:t>
      </w:r>
      <w:r w:rsidRPr="00B31693">
        <w:rPr>
          <w:rFonts w:ascii="Times New Roman" w:hAnsi="Times New Roman" w:cs="Times New Roman"/>
          <w:sz w:val="24"/>
        </w:rPr>
        <w:t>. London: DWP.</w:t>
      </w:r>
    </w:p>
    <w:p w14:paraId="35C599BC" w14:textId="05F47C05"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DWP. (2020). </w:t>
      </w:r>
      <w:r w:rsidRPr="00B31693">
        <w:rPr>
          <w:rFonts w:ascii="Times New Roman" w:hAnsi="Times New Roman" w:cs="Times New Roman"/>
          <w:i/>
          <w:sz w:val="24"/>
        </w:rPr>
        <w:t xml:space="preserve">Pension </w:t>
      </w:r>
      <w:r w:rsidR="00ED1C25" w:rsidRPr="00B31693">
        <w:rPr>
          <w:rFonts w:ascii="Times New Roman" w:hAnsi="Times New Roman" w:cs="Times New Roman"/>
          <w:i/>
          <w:sz w:val="24"/>
          <w:szCs w:val="24"/>
        </w:rPr>
        <w:t>T</w:t>
      </w:r>
      <w:r w:rsidR="00BB04CC" w:rsidRPr="00B31693">
        <w:rPr>
          <w:rFonts w:ascii="Times New Roman" w:hAnsi="Times New Roman" w:cs="Times New Roman"/>
          <w:i/>
          <w:sz w:val="24"/>
          <w:szCs w:val="24"/>
        </w:rPr>
        <w:t>ype</w:t>
      </w:r>
      <w:r w:rsidRPr="00B31693">
        <w:rPr>
          <w:rFonts w:ascii="Times New Roman" w:hAnsi="Times New Roman" w:cs="Times New Roman"/>
          <w:i/>
          <w:sz w:val="24"/>
        </w:rPr>
        <w:t xml:space="preserve"> by </w:t>
      </w:r>
      <w:r w:rsidR="00ED1C25" w:rsidRPr="00B31693">
        <w:rPr>
          <w:rFonts w:ascii="Times New Roman" w:hAnsi="Times New Roman" w:cs="Times New Roman"/>
          <w:i/>
          <w:sz w:val="24"/>
          <w:szCs w:val="24"/>
        </w:rPr>
        <w:t>I</w:t>
      </w:r>
      <w:r w:rsidR="00BB04CC" w:rsidRPr="00B31693">
        <w:rPr>
          <w:rFonts w:ascii="Times New Roman" w:hAnsi="Times New Roman" w:cs="Times New Roman"/>
          <w:i/>
          <w:sz w:val="24"/>
          <w:szCs w:val="24"/>
        </w:rPr>
        <w:t>ndustry</w:t>
      </w:r>
      <w:r w:rsidRPr="00B31693">
        <w:rPr>
          <w:rFonts w:ascii="Times New Roman" w:hAnsi="Times New Roman" w:cs="Times New Roman"/>
          <w:i/>
          <w:sz w:val="24"/>
        </w:rPr>
        <w:t xml:space="preserve"> and </w:t>
      </w:r>
      <w:r w:rsidR="00ED1C25" w:rsidRPr="00B31693">
        <w:rPr>
          <w:rFonts w:ascii="Times New Roman" w:hAnsi="Times New Roman" w:cs="Times New Roman"/>
          <w:i/>
          <w:sz w:val="24"/>
          <w:szCs w:val="24"/>
        </w:rPr>
        <w:t>G</w:t>
      </w:r>
      <w:r w:rsidR="00BB04CC" w:rsidRPr="00B31693">
        <w:rPr>
          <w:rFonts w:ascii="Times New Roman" w:hAnsi="Times New Roman" w:cs="Times New Roman"/>
          <w:i/>
          <w:sz w:val="24"/>
          <w:szCs w:val="24"/>
        </w:rPr>
        <w:t xml:space="preserve">ross </w:t>
      </w:r>
      <w:r w:rsidR="00ED1C25" w:rsidRPr="00B31693">
        <w:rPr>
          <w:rFonts w:ascii="Times New Roman" w:hAnsi="Times New Roman" w:cs="Times New Roman"/>
          <w:i/>
          <w:sz w:val="24"/>
          <w:szCs w:val="24"/>
        </w:rPr>
        <w:t>W</w:t>
      </w:r>
      <w:r w:rsidR="00BB04CC" w:rsidRPr="00B31693">
        <w:rPr>
          <w:rFonts w:ascii="Times New Roman" w:hAnsi="Times New Roman" w:cs="Times New Roman"/>
          <w:i/>
          <w:sz w:val="24"/>
          <w:szCs w:val="24"/>
        </w:rPr>
        <w:t xml:space="preserve">eekly </w:t>
      </w:r>
      <w:r w:rsidR="00ED1C25" w:rsidRPr="00B31693">
        <w:rPr>
          <w:rFonts w:ascii="Times New Roman" w:hAnsi="Times New Roman" w:cs="Times New Roman"/>
          <w:i/>
          <w:sz w:val="24"/>
          <w:szCs w:val="24"/>
        </w:rPr>
        <w:t>E</w:t>
      </w:r>
      <w:r w:rsidR="00BB04CC" w:rsidRPr="00B31693">
        <w:rPr>
          <w:rFonts w:ascii="Times New Roman" w:hAnsi="Times New Roman" w:cs="Times New Roman"/>
          <w:i/>
          <w:sz w:val="24"/>
          <w:szCs w:val="24"/>
        </w:rPr>
        <w:t xml:space="preserve">arnings </w:t>
      </w:r>
      <w:r w:rsidR="00ED1C25" w:rsidRPr="00B31693">
        <w:rPr>
          <w:rFonts w:ascii="Times New Roman" w:hAnsi="Times New Roman" w:cs="Times New Roman"/>
          <w:i/>
          <w:sz w:val="24"/>
          <w:szCs w:val="24"/>
        </w:rPr>
        <w:t>B</w:t>
      </w:r>
      <w:r w:rsidR="00BB04CC" w:rsidRPr="00B31693">
        <w:rPr>
          <w:rFonts w:ascii="Times New Roman" w:hAnsi="Times New Roman" w:cs="Times New Roman"/>
          <w:i/>
          <w:sz w:val="24"/>
          <w:szCs w:val="24"/>
        </w:rPr>
        <w:t>ands</w:t>
      </w:r>
      <w:r w:rsidRPr="00B31693">
        <w:rPr>
          <w:rFonts w:ascii="Times New Roman" w:hAnsi="Times New Roman" w:cs="Times New Roman"/>
          <w:i/>
          <w:sz w:val="24"/>
        </w:rPr>
        <w:t>: Provisional figures 2019</w:t>
      </w:r>
      <w:r w:rsidRPr="00B31693">
        <w:rPr>
          <w:rFonts w:ascii="Times New Roman" w:hAnsi="Times New Roman" w:cs="Times New Roman"/>
          <w:sz w:val="24"/>
        </w:rPr>
        <w:t>. London: DWP.</w:t>
      </w:r>
    </w:p>
    <w:p w14:paraId="766B1421" w14:textId="1F8E0669"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Ebbinghaus, B. (2001). </w:t>
      </w:r>
      <w:r w:rsidRPr="00B31693">
        <w:rPr>
          <w:rFonts w:ascii="Times New Roman" w:hAnsi="Times New Roman" w:cs="Times New Roman"/>
          <w:i/>
          <w:sz w:val="24"/>
        </w:rPr>
        <w:t xml:space="preserve">When </w:t>
      </w:r>
      <w:r w:rsidR="00ED1C25" w:rsidRPr="00B31693">
        <w:rPr>
          <w:rFonts w:ascii="Times New Roman" w:hAnsi="Times New Roman" w:cs="Times New Roman"/>
          <w:i/>
          <w:sz w:val="24"/>
          <w:szCs w:val="24"/>
        </w:rPr>
        <w:t>L</w:t>
      </w:r>
      <w:r w:rsidR="00BB04CC" w:rsidRPr="00B31693">
        <w:rPr>
          <w:rFonts w:ascii="Times New Roman" w:hAnsi="Times New Roman" w:cs="Times New Roman"/>
          <w:i/>
          <w:sz w:val="24"/>
          <w:szCs w:val="24"/>
        </w:rPr>
        <w:t>abour</w:t>
      </w:r>
      <w:r w:rsidRPr="00B31693">
        <w:rPr>
          <w:rFonts w:ascii="Times New Roman" w:hAnsi="Times New Roman" w:cs="Times New Roman"/>
          <w:i/>
          <w:sz w:val="24"/>
        </w:rPr>
        <w:t xml:space="preserve"> and </w:t>
      </w:r>
      <w:r w:rsidR="00ED1C25" w:rsidRPr="00B31693">
        <w:rPr>
          <w:rFonts w:ascii="Times New Roman" w:hAnsi="Times New Roman" w:cs="Times New Roman"/>
          <w:i/>
          <w:sz w:val="24"/>
          <w:szCs w:val="24"/>
        </w:rPr>
        <w:t>C</w:t>
      </w:r>
      <w:r w:rsidR="00BB04CC" w:rsidRPr="00B31693">
        <w:rPr>
          <w:rFonts w:ascii="Times New Roman" w:hAnsi="Times New Roman" w:cs="Times New Roman"/>
          <w:i/>
          <w:sz w:val="24"/>
          <w:szCs w:val="24"/>
        </w:rPr>
        <w:t xml:space="preserve">apital </w:t>
      </w:r>
      <w:r w:rsidR="00ED1C25" w:rsidRPr="00B31693">
        <w:rPr>
          <w:rFonts w:ascii="Times New Roman" w:hAnsi="Times New Roman" w:cs="Times New Roman"/>
          <w:i/>
          <w:sz w:val="24"/>
          <w:szCs w:val="24"/>
        </w:rPr>
        <w:t>C</w:t>
      </w:r>
      <w:r w:rsidR="00BB04CC" w:rsidRPr="00B31693">
        <w:rPr>
          <w:rFonts w:ascii="Times New Roman" w:hAnsi="Times New Roman" w:cs="Times New Roman"/>
          <w:i/>
          <w:sz w:val="24"/>
          <w:szCs w:val="24"/>
        </w:rPr>
        <w:t>ollude</w:t>
      </w:r>
      <w:r w:rsidRPr="00B31693">
        <w:rPr>
          <w:rFonts w:ascii="Times New Roman" w:hAnsi="Times New Roman" w:cs="Times New Roman"/>
          <w:i/>
          <w:sz w:val="24"/>
        </w:rPr>
        <w:t>: the political economy of early retirement in Europe, Japan and the USA</w:t>
      </w:r>
      <w:r w:rsidRPr="00B31693">
        <w:rPr>
          <w:rFonts w:ascii="Times New Roman" w:hAnsi="Times New Roman" w:cs="Times New Roman"/>
          <w:sz w:val="24"/>
        </w:rPr>
        <w:t>. New York: Routledge.</w:t>
      </w:r>
    </w:p>
    <w:p w14:paraId="39F1385F" w14:textId="4A59321C"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Ebbinghaus, B. (2019). </w:t>
      </w:r>
      <w:r w:rsidRPr="00B31693">
        <w:rPr>
          <w:rFonts w:ascii="Times New Roman" w:hAnsi="Times New Roman" w:cs="Times New Roman"/>
          <w:i/>
          <w:sz w:val="24"/>
        </w:rPr>
        <w:t xml:space="preserve">Pension </w:t>
      </w:r>
      <w:r w:rsidR="00ED1C25" w:rsidRPr="00B31693">
        <w:rPr>
          <w:rFonts w:ascii="Times New Roman" w:hAnsi="Times New Roman" w:cs="Times New Roman"/>
          <w:i/>
          <w:sz w:val="24"/>
          <w:szCs w:val="24"/>
        </w:rPr>
        <w:t>R</w:t>
      </w:r>
      <w:r w:rsidR="00BB04CC" w:rsidRPr="00B31693">
        <w:rPr>
          <w:rFonts w:ascii="Times New Roman" w:hAnsi="Times New Roman" w:cs="Times New Roman"/>
          <w:i/>
          <w:sz w:val="24"/>
          <w:szCs w:val="24"/>
        </w:rPr>
        <w:t>eforms</w:t>
      </w:r>
      <w:r w:rsidRPr="00B31693">
        <w:rPr>
          <w:rFonts w:ascii="Times New Roman" w:hAnsi="Times New Roman" w:cs="Times New Roman"/>
          <w:i/>
          <w:sz w:val="24"/>
        </w:rPr>
        <w:t xml:space="preserve"> and </w:t>
      </w:r>
      <w:r w:rsidR="00ED1C25" w:rsidRPr="00B31693">
        <w:rPr>
          <w:rFonts w:ascii="Times New Roman" w:hAnsi="Times New Roman" w:cs="Times New Roman"/>
          <w:i/>
          <w:sz w:val="24"/>
          <w:szCs w:val="24"/>
        </w:rPr>
        <w:t>O</w:t>
      </w:r>
      <w:r w:rsidR="00BB04CC" w:rsidRPr="00B31693">
        <w:rPr>
          <w:rFonts w:ascii="Times New Roman" w:hAnsi="Times New Roman" w:cs="Times New Roman"/>
          <w:i/>
          <w:sz w:val="24"/>
          <w:szCs w:val="24"/>
        </w:rPr>
        <w:t xml:space="preserve">ld </w:t>
      </w:r>
      <w:r w:rsidR="00ED1C25" w:rsidRPr="00B31693">
        <w:rPr>
          <w:rFonts w:ascii="Times New Roman" w:hAnsi="Times New Roman" w:cs="Times New Roman"/>
          <w:i/>
          <w:sz w:val="24"/>
          <w:szCs w:val="24"/>
        </w:rPr>
        <w:t>A</w:t>
      </w:r>
      <w:r w:rsidR="00BB04CC" w:rsidRPr="00B31693">
        <w:rPr>
          <w:rFonts w:ascii="Times New Roman" w:hAnsi="Times New Roman" w:cs="Times New Roman"/>
          <w:i/>
          <w:sz w:val="24"/>
          <w:szCs w:val="24"/>
        </w:rPr>
        <w:t xml:space="preserve">ge </w:t>
      </w:r>
      <w:r w:rsidR="00ED1C25" w:rsidRPr="00B31693">
        <w:rPr>
          <w:rFonts w:ascii="Times New Roman" w:hAnsi="Times New Roman" w:cs="Times New Roman"/>
          <w:i/>
          <w:sz w:val="24"/>
          <w:szCs w:val="24"/>
        </w:rPr>
        <w:t>I</w:t>
      </w:r>
      <w:r w:rsidR="00BB04CC" w:rsidRPr="00B31693">
        <w:rPr>
          <w:rFonts w:ascii="Times New Roman" w:hAnsi="Times New Roman" w:cs="Times New Roman"/>
          <w:i/>
          <w:sz w:val="24"/>
          <w:szCs w:val="24"/>
        </w:rPr>
        <w:t>nequalities</w:t>
      </w:r>
      <w:r w:rsidRPr="00B31693">
        <w:rPr>
          <w:rFonts w:ascii="Times New Roman" w:hAnsi="Times New Roman" w:cs="Times New Roman"/>
          <w:i/>
          <w:sz w:val="24"/>
        </w:rPr>
        <w:t xml:space="preserve"> in Europe: From old to new social risks?</w:t>
      </w:r>
      <w:r w:rsidRPr="00B31693">
        <w:rPr>
          <w:rFonts w:ascii="Times New Roman" w:hAnsi="Times New Roman" w:cs="Times New Roman"/>
          <w:sz w:val="24"/>
        </w:rPr>
        <w:t xml:space="preserve"> Oxford: ORA.</w:t>
      </w:r>
    </w:p>
    <w:p w14:paraId="3E4FD6E1" w14:textId="5AE447C5"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Egdell, V., Maclean, G., </w:t>
      </w:r>
      <w:proofErr w:type="spellStart"/>
      <w:r w:rsidRPr="00B31693">
        <w:rPr>
          <w:rFonts w:ascii="Times New Roman" w:hAnsi="Times New Roman" w:cs="Times New Roman"/>
          <w:sz w:val="24"/>
        </w:rPr>
        <w:t>Raeside</w:t>
      </w:r>
      <w:proofErr w:type="spellEnd"/>
      <w:r w:rsidRPr="00B31693">
        <w:rPr>
          <w:rFonts w:ascii="Times New Roman" w:hAnsi="Times New Roman" w:cs="Times New Roman"/>
          <w:sz w:val="24"/>
        </w:rPr>
        <w:t xml:space="preserve">, R., &amp; Chen, T. (2018). Age management in the workplace: manager and older worker accounts of policy and practice. </w:t>
      </w:r>
      <w:r w:rsidRPr="00B31693">
        <w:rPr>
          <w:rFonts w:ascii="Times New Roman" w:hAnsi="Times New Roman" w:cs="Times New Roman"/>
          <w:i/>
          <w:sz w:val="24"/>
        </w:rPr>
        <w:t>Ageing and Society</w:t>
      </w:r>
      <w:r w:rsidRPr="00B31693">
        <w:rPr>
          <w:rFonts w:ascii="Times New Roman" w:hAnsi="Times New Roman" w:cs="Times New Roman"/>
          <w:sz w:val="24"/>
        </w:rPr>
        <w:t xml:space="preserve">, 1-21. </w:t>
      </w:r>
    </w:p>
    <w:p w14:paraId="1B40569E" w14:textId="02A2241E"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lastRenderedPageBreak/>
        <w:t xml:space="preserve">ETUC. (2017). </w:t>
      </w:r>
      <w:r w:rsidRPr="00B31693">
        <w:rPr>
          <w:rFonts w:ascii="Times New Roman" w:hAnsi="Times New Roman" w:cs="Times New Roman"/>
          <w:i/>
          <w:sz w:val="24"/>
        </w:rPr>
        <w:t xml:space="preserve">European </w:t>
      </w:r>
      <w:r w:rsidR="00B4074C"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 xml:space="preserve">ocial </w:t>
      </w:r>
      <w:r w:rsidR="00B4074C" w:rsidRPr="00B31693">
        <w:rPr>
          <w:rFonts w:ascii="Times New Roman" w:hAnsi="Times New Roman" w:cs="Times New Roman"/>
          <w:i/>
          <w:sz w:val="24"/>
          <w:szCs w:val="24"/>
        </w:rPr>
        <w:t>P</w:t>
      </w:r>
      <w:r w:rsidR="00BB04CC" w:rsidRPr="00B31693">
        <w:rPr>
          <w:rFonts w:ascii="Times New Roman" w:hAnsi="Times New Roman" w:cs="Times New Roman"/>
          <w:i/>
          <w:sz w:val="24"/>
          <w:szCs w:val="24"/>
        </w:rPr>
        <w:t xml:space="preserve">artners' </w:t>
      </w:r>
      <w:r w:rsidR="00B4074C" w:rsidRPr="00B31693">
        <w:rPr>
          <w:rFonts w:ascii="Times New Roman" w:hAnsi="Times New Roman" w:cs="Times New Roman"/>
          <w:i/>
          <w:sz w:val="24"/>
          <w:szCs w:val="24"/>
        </w:rPr>
        <w:t>A</w:t>
      </w:r>
      <w:r w:rsidR="00BB04CC" w:rsidRPr="00B31693">
        <w:rPr>
          <w:rFonts w:ascii="Times New Roman" w:hAnsi="Times New Roman" w:cs="Times New Roman"/>
          <w:i/>
          <w:sz w:val="24"/>
          <w:szCs w:val="24"/>
        </w:rPr>
        <w:t xml:space="preserve">utonomous </w:t>
      </w:r>
      <w:r w:rsidR="00B4074C" w:rsidRPr="00B31693">
        <w:rPr>
          <w:rFonts w:ascii="Times New Roman" w:hAnsi="Times New Roman" w:cs="Times New Roman"/>
          <w:i/>
          <w:sz w:val="24"/>
          <w:szCs w:val="24"/>
        </w:rPr>
        <w:t>F</w:t>
      </w:r>
      <w:r w:rsidR="00BB04CC" w:rsidRPr="00B31693">
        <w:rPr>
          <w:rFonts w:ascii="Times New Roman" w:hAnsi="Times New Roman" w:cs="Times New Roman"/>
          <w:i/>
          <w:sz w:val="24"/>
          <w:szCs w:val="24"/>
        </w:rPr>
        <w:t xml:space="preserve">ramework </w:t>
      </w:r>
      <w:r w:rsidR="00B4074C" w:rsidRPr="00B31693">
        <w:rPr>
          <w:rFonts w:ascii="Times New Roman" w:hAnsi="Times New Roman" w:cs="Times New Roman"/>
          <w:i/>
          <w:sz w:val="24"/>
          <w:szCs w:val="24"/>
        </w:rPr>
        <w:t>A</w:t>
      </w:r>
      <w:r w:rsidR="00BB04CC" w:rsidRPr="00B31693">
        <w:rPr>
          <w:rFonts w:ascii="Times New Roman" w:hAnsi="Times New Roman" w:cs="Times New Roman"/>
          <w:i/>
          <w:sz w:val="24"/>
          <w:szCs w:val="24"/>
        </w:rPr>
        <w:t>greement</w:t>
      </w:r>
      <w:r w:rsidRPr="00B31693">
        <w:rPr>
          <w:rFonts w:ascii="Times New Roman" w:hAnsi="Times New Roman" w:cs="Times New Roman"/>
          <w:i/>
          <w:sz w:val="24"/>
        </w:rPr>
        <w:t xml:space="preserve"> on Active Ageing and an inter-generational approach</w:t>
      </w:r>
      <w:r w:rsidRPr="00B31693">
        <w:rPr>
          <w:rFonts w:ascii="Times New Roman" w:hAnsi="Times New Roman" w:cs="Times New Roman"/>
          <w:sz w:val="24"/>
        </w:rPr>
        <w:t>. Brussels: ETUC.</w:t>
      </w:r>
    </w:p>
    <w:p w14:paraId="6D813F37"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Fairbrother, P. (2008). Social movement unionism or trade unions as social movements. </w:t>
      </w:r>
      <w:r w:rsidRPr="00B31693">
        <w:rPr>
          <w:rFonts w:ascii="Times New Roman" w:hAnsi="Times New Roman" w:cs="Times New Roman"/>
          <w:i/>
          <w:sz w:val="24"/>
        </w:rPr>
        <w:t>Employee Responsibilities and Rights Journal, 20</w:t>
      </w:r>
      <w:r w:rsidRPr="00B31693">
        <w:rPr>
          <w:rFonts w:ascii="Times New Roman" w:hAnsi="Times New Roman" w:cs="Times New Roman"/>
          <w:sz w:val="24"/>
        </w:rPr>
        <w:t xml:space="preserve">(3), 213-220. </w:t>
      </w:r>
    </w:p>
    <w:p w14:paraId="5D7BF37C"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Fairbrother, P., &amp; Yates, C. (2013). The dilemmas of social partnership and union organization: questions for British trade unions </w:t>
      </w:r>
      <w:r w:rsidRPr="00B31693">
        <w:rPr>
          <w:rFonts w:ascii="Times New Roman" w:hAnsi="Times New Roman" w:cs="Times New Roman"/>
          <w:i/>
          <w:sz w:val="24"/>
        </w:rPr>
        <w:t>Trade Unions in Renewal</w:t>
      </w:r>
      <w:r w:rsidRPr="00B31693">
        <w:rPr>
          <w:rFonts w:ascii="Times New Roman" w:hAnsi="Times New Roman" w:cs="Times New Roman"/>
          <w:sz w:val="24"/>
        </w:rPr>
        <w:t xml:space="preserve"> (pp. 172-193). London: Routledge.</w:t>
      </w:r>
    </w:p>
    <w:p w14:paraId="59BCE810"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Farnham, D. (2011). Beatrice and Sidney Webb and the intellectual origins of British industrial relations. </w:t>
      </w:r>
      <w:r w:rsidRPr="00B31693">
        <w:rPr>
          <w:rFonts w:ascii="Times New Roman" w:hAnsi="Times New Roman" w:cs="Times New Roman"/>
          <w:i/>
          <w:sz w:val="24"/>
        </w:rPr>
        <w:t>Employee Relations, 30</w:t>
      </w:r>
      <w:r w:rsidRPr="00B31693">
        <w:rPr>
          <w:rFonts w:ascii="Times New Roman" w:hAnsi="Times New Roman" w:cs="Times New Roman"/>
          <w:sz w:val="24"/>
        </w:rPr>
        <w:t xml:space="preserve">(5), 534-552. </w:t>
      </w:r>
    </w:p>
    <w:p w14:paraId="05EE301F" w14:textId="21503452"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Finch, D., &amp; Gardiner, L. (2017). </w:t>
      </w:r>
      <w:r w:rsidRPr="00B31693">
        <w:rPr>
          <w:rFonts w:ascii="Times New Roman" w:hAnsi="Times New Roman" w:cs="Times New Roman"/>
          <w:i/>
          <w:sz w:val="24"/>
        </w:rPr>
        <w:t xml:space="preserve">As good as it gets? </w:t>
      </w:r>
      <w:r w:rsidR="00181A59" w:rsidRPr="00B31693">
        <w:rPr>
          <w:rFonts w:ascii="Times New Roman" w:hAnsi="Times New Roman" w:cs="Times New Roman"/>
          <w:i/>
          <w:sz w:val="24"/>
          <w:szCs w:val="24"/>
        </w:rPr>
        <w:t>t</w:t>
      </w:r>
      <w:r w:rsidR="00BB04CC" w:rsidRPr="00B31693">
        <w:rPr>
          <w:rFonts w:ascii="Times New Roman" w:hAnsi="Times New Roman" w:cs="Times New Roman"/>
          <w:i/>
          <w:sz w:val="24"/>
          <w:szCs w:val="24"/>
        </w:rPr>
        <w:t>he</w:t>
      </w:r>
      <w:r w:rsidRPr="00B31693">
        <w:rPr>
          <w:rFonts w:ascii="Times New Roman" w:hAnsi="Times New Roman" w:cs="Times New Roman"/>
          <w:i/>
          <w:sz w:val="24"/>
        </w:rPr>
        <w:t xml:space="preserve"> adequacy of retirement income for current and future generations of pensioners</w:t>
      </w:r>
      <w:r w:rsidRPr="00B31693">
        <w:rPr>
          <w:rFonts w:ascii="Times New Roman" w:hAnsi="Times New Roman" w:cs="Times New Roman"/>
          <w:sz w:val="24"/>
        </w:rPr>
        <w:t>. London: Resolution Foundation.</w:t>
      </w:r>
    </w:p>
    <w:p w14:paraId="394E8BDA" w14:textId="77777777"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Fiorito</w:t>
      </w:r>
      <w:proofErr w:type="spellEnd"/>
      <w:r w:rsidRPr="00B31693">
        <w:rPr>
          <w:rFonts w:ascii="Times New Roman" w:hAnsi="Times New Roman" w:cs="Times New Roman"/>
          <w:sz w:val="24"/>
        </w:rPr>
        <w:t xml:space="preserve">, J. (2004). Union renewal and the organizing model in the United Kingdom. </w:t>
      </w:r>
      <w:proofErr w:type="spellStart"/>
      <w:r w:rsidRPr="00B31693">
        <w:rPr>
          <w:rFonts w:ascii="Times New Roman" w:hAnsi="Times New Roman" w:cs="Times New Roman"/>
          <w:i/>
          <w:sz w:val="24"/>
        </w:rPr>
        <w:t>Labor</w:t>
      </w:r>
      <w:proofErr w:type="spellEnd"/>
      <w:r w:rsidRPr="00B31693">
        <w:rPr>
          <w:rFonts w:ascii="Times New Roman" w:hAnsi="Times New Roman" w:cs="Times New Roman"/>
          <w:i/>
          <w:sz w:val="24"/>
        </w:rPr>
        <w:t xml:space="preserve"> Studies Journal, 29</w:t>
      </w:r>
      <w:r w:rsidRPr="00B31693">
        <w:rPr>
          <w:rFonts w:ascii="Times New Roman" w:hAnsi="Times New Roman" w:cs="Times New Roman"/>
          <w:sz w:val="24"/>
        </w:rPr>
        <w:t xml:space="preserve">(2), 21-53. </w:t>
      </w:r>
    </w:p>
    <w:p w14:paraId="69750369"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Flynn, M. (2010). The United Kingdom government's 'business case' approach to the regulation of retirement. </w:t>
      </w:r>
      <w:r w:rsidRPr="00B31693">
        <w:rPr>
          <w:rFonts w:ascii="Times New Roman" w:hAnsi="Times New Roman" w:cs="Times New Roman"/>
          <w:i/>
          <w:sz w:val="24"/>
        </w:rPr>
        <w:t>Ageing and Society, 30</w:t>
      </w:r>
      <w:r w:rsidRPr="00B31693">
        <w:rPr>
          <w:rFonts w:ascii="Times New Roman" w:hAnsi="Times New Roman" w:cs="Times New Roman"/>
          <w:sz w:val="24"/>
        </w:rPr>
        <w:t xml:space="preserve">(4), 421-443. </w:t>
      </w:r>
    </w:p>
    <w:p w14:paraId="0741FAFE"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Flynn, M. (2014). </w:t>
      </w:r>
      <w:r w:rsidRPr="00B31693">
        <w:rPr>
          <w:rFonts w:ascii="Times New Roman" w:hAnsi="Times New Roman" w:cs="Times New Roman"/>
          <w:i/>
          <w:sz w:val="24"/>
        </w:rPr>
        <w:t>Representing an Ageing Workforce: Challenges and opportunities for Britain’s unions</w:t>
      </w:r>
      <w:r w:rsidRPr="00B31693">
        <w:rPr>
          <w:rFonts w:ascii="Times New Roman" w:hAnsi="Times New Roman" w:cs="Times New Roman"/>
          <w:sz w:val="24"/>
        </w:rPr>
        <w:t>. London: TUC.</w:t>
      </w:r>
    </w:p>
    <w:p w14:paraId="74841191"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Flynn, M., &amp; McNair, S. (2011). </w:t>
      </w:r>
      <w:r w:rsidRPr="00B31693">
        <w:rPr>
          <w:rFonts w:ascii="Times New Roman" w:hAnsi="Times New Roman" w:cs="Times New Roman"/>
          <w:i/>
          <w:sz w:val="24"/>
        </w:rPr>
        <w:t>Managing age: a guide to good employment practice, 2nd edition</w:t>
      </w:r>
      <w:r w:rsidRPr="00B31693">
        <w:rPr>
          <w:rFonts w:ascii="Times New Roman" w:hAnsi="Times New Roman" w:cs="Times New Roman"/>
          <w:sz w:val="24"/>
        </w:rPr>
        <w:t>. London: CIPD.</w:t>
      </w:r>
    </w:p>
    <w:p w14:paraId="108726C0"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Flynn, M., Upchurch, M., Muller-</w:t>
      </w:r>
      <w:proofErr w:type="spellStart"/>
      <w:r w:rsidRPr="00B31693">
        <w:rPr>
          <w:rFonts w:ascii="Times New Roman" w:hAnsi="Times New Roman" w:cs="Times New Roman"/>
          <w:sz w:val="24"/>
        </w:rPr>
        <w:t>Camen</w:t>
      </w:r>
      <w:proofErr w:type="spellEnd"/>
      <w:r w:rsidRPr="00B31693">
        <w:rPr>
          <w:rFonts w:ascii="Times New Roman" w:hAnsi="Times New Roman" w:cs="Times New Roman"/>
          <w:sz w:val="24"/>
        </w:rPr>
        <w:t xml:space="preserve">, M., &amp; Schroder, H. (2013). Trade union responses to ageing workforces in the UK and Germany. </w:t>
      </w:r>
      <w:r w:rsidRPr="00B31693">
        <w:rPr>
          <w:rFonts w:ascii="Times New Roman" w:hAnsi="Times New Roman" w:cs="Times New Roman"/>
          <w:i/>
          <w:sz w:val="24"/>
        </w:rPr>
        <w:t>Human Relations, 66</w:t>
      </w:r>
      <w:r w:rsidRPr="00B31693">
        <w:rPr>
          <w:rFonts w:ascii="Times New Roman" w:hAnsi="Times New Roman" w:cs="Times New Roman"/>
          <w:sz w:val="24"/>
        </w:rPr>
        <w:t xml:space="preserve">(1), 45-64. </w:t>
      </w:r>
    </w:p>
    <w:p w14:paraId="1C7131D2"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lastRenderedPageBreak/>
        <w:t xml:space="preserve">Hall, M., Purcell, J., Terry, M., Hutchinson, S., &amp; Parker, J. (2015). Trade union approaches towards the ICE Regulations: defensive realism or missed opportunity? </w:t>
      </w:r>
      <w:r w:rsidRPr="00B31693">
        <w:rPr>
          <w:rFonts w:ascii="Times New Roman" w:hAnsi="Times New Roman" w:cs="Times New Roman"/>
          <w:i/>
          <w:sz w:val="24"/>
        </w:rPr>
        <w:t>British Journal of Industrial Relations, 53</w:t>
      </w:r>
      <w:r w:rsidRPr="00B31693">
        <w:rPr>
          <w:rFonts w:ascii="Times New Roman" w:hAnsi="Times New Roman" w:cs="Times New Roman"/>
          <w:sz w:val="24"/>
        </w:rPr>
        <w:t xml:space="preserve">(2), 350-375. </w:t>
      </w:r>
    </w:p>
    <w:p w14:paraId="006A48F0" w14:textId="77777777"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Heery</w:t>
      </w:r>
      <w:proofErr w:type="spellEnd"/>
      <w:r w:rsidRPr="00B31693">
        <w:rPr>
          <w:rFonts w:ascii="Times New Roman" w:hAnsi="Times New Roman" w:cs="Times New Roman"/>
          <w:sz w:val="24"/>
        </w:rPr>
        <w:t xml:space="preserve">, E. (2002). Partnership versus organising: alternative futures for British trade unionism. </w:t>
      </w:r>
      <w:r w:rsidRPr="00B31693">
        <w:rPr>
          <w:rFonts w:ascii="Times New Roman" w:hAnsi="Times New Roman" w:cs="Times New Roman"/>
          <w:i/>
          <w:sz w:val="24"/>
        </w:rPr>
        <w:t>Industrial Relations Journal, 33</w:t>
      </w:r>
      <w:r w:rsidRPr="00B31693">
        <w:rPr>
          <w:rFonts w:ascii="Times New Roman" w:hAnsi="Times New Roman" w:cs="Times New Roman"/>
          <w:sz w:val="24"/>
        </w:rPr>
        <w:t xml:space="preserve">(1), 20-35. </w:t>
      </w:r>
    </w:p>
    <w:p w14:paraId="77761A5B"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Hobsbawm, E. J. (1949). General labour unions in Britain, 1889-1914. </w:t>
      </w:r>
      <w:r w:rsidRPr="00B31693">
        <w:rPr>
          <w:rFonts w:ascii="Times New Roman" w:hAnsi="Times New Roman" w:cs="Times New Roman"/>
          <w:i/>
          <w:sz w:val="24"/>
        </w:rPr>
        <w:t>The Economic History Review, 1</w:t>
      </w:r>
      <w:r w:rsidRPr="00B31693">
        <w:rPr>
          <w:rFonts w:ascii="Times New Roman" w:hAnsi="Times New Roman" w:cs="Times New Roman"/>
          <w:sz w:val="24"/>
        </w:rPr>
        <w:t xml:space="preserve">(2/3), 123-142. </w:t>
      </w:r>
    </w:p>
    <w:p w14:paraId="472C77DE"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Horn, J. L., &amp; Cattell, R. B. (1967). Age differences in fluid and crystallized intelligence. </w:t>
      </w:r>
      <w:proofErr w:type="spellStart"/>
      <w:r w:rsidRPr="00B31693">
        <w:rPr>
          <w:rFonts w:ascii="Times New Roman" w:hAnsi="Times New Roman" w:cs="Times New Roman"/>
          <w:i/>
          <w:sz w:val="24"/>
        </w:rPr>
        <w:t>Acta</w:t>
      </w:r>
      <w:proofErr w:type="spellEnd"/>
      <w:r w:rsidRPr="00B31693">
        <w:rPr>
          <w:rFonts w:ascii="Times New Roman" w:hAnsi="Times New Roman" w:cs="Times New Roman"/>
          <w:i/>
          <w:sz w:val="24"/>
        </w:rPr>
        <w:t xml:space="preserve"> </w:t>
      </w:r>
      <w:proofErr w:type="spellStart"/>
      <w:r w:rsidRPr="00B31693">
        <w:rPr>
          <w:rFonts w:ascii="Times New Roman" w:hAnsi="Times New Roman" w:cs="Times New Roman"/>
          <w:i/>
          <w:sz w:val="24"/>
        </w:rPr>
        <w:t>psychologica</w:t>
      </w:r>
      <w:proofErr w:type="spellEnd"/>
      <w:r w:rsidRPr="00B31693">
        <w:rPr>
          <w:rFonts w:ascii="Times New Roman" w:hAnsi="Times New Roman" w:cs="Times New Roman"/>
          <w:i/>
          <w:sz w:val="24"/>
        </w:rPr>
        <w:t>, 26</w:t>
      </w:r>
      <w:r w:rsidRPr="00B31693">
        <w:rPr>
          <w:rFonts w:ascii="Times New Roman" w:hAnsi="Times New Roman" w:cs="Times New Roman"/>
          <w:sz w:val="24"/>
        </w:rPr>
        <w:t xml:space="preserve">, 107-129. </w:t>
      </w:r>
    </w:p>
    <w:p w14:paraId="50BD11BB"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Hyman, R. (2001). </w:t>
      </w:r>
      <w:r w:rsidRPr="00B31693">
        <w:rPr>
          <w:rFonts w:ascii="Times New Roman" w:hAnsi="Times New Roman" w:cs="Times New Roman"/>
          <w:i/>
          <w:sz w:val="24"/>
        </w:rPr>
        <w:t>Understanding European Trade Unionism: Between market, class and society</w:t>
      </w:r>
      <w:r w:rsidRPr="00B31693">
        <w:rPr>
          <w:rFonts w:ascii="Times New Roman" w:hAnsi="Times New Roman" w:cs="Times New Roman"/>
          <w:sz w:val="24"/>
        </w:rPr>
        <w:t>. London: Sage.</w:t>
      </w:r>
    </w:p>
    <w:p w14:paraId="70E7DD19"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Hyman, R. (2003). The historical evolution of British industrial relations. In P. Edwards (Ed.), </w:t>
      </w:r>
      <w:r w:rsidRPr="00B31693">
        <w:rPr>
          <w:rFonts w:ascii="Times New Roman" w:hAnsi="Times New Roman" w:cs="Times New Roman"/>
          <w:i/>
          <w:sz w:val="24"/>
        </w:rPr>
        <w:t>Industrial Relations: Theory and Practice</w:t>
      </w:r>
      <w:r w:rsidRPr="00B31693">
        <w:rPr>
          <w:rFonts w:ascii="Times New Roman" w:hAnsi="Times New Roman" w:cs="Times New Roman"/>
          <w:sz w:val="24"/>
        </w:rPr>
        <w:t xml:space="preserve"> (pp. 37-57). Oxford: Blackwell.</w:t>
      </w:r>
    </w:p>
    <w:p w14:paraId="1B2B71B9" w14:textId="4C90419C"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Ibsen, C. L., &amp; Tapia, M. (2017). Trade union revitalisation: Where are we now? Where to next? </w:t>
      </w:r>
      <w:r w:rsidRPr="00B31693">
        <w:rPr>
          <w:rFonts w:ascii="Times New Roman" w:hAnsi="Times New Roman" w:cs="Times New Roman"/>
          <w:i/>
          <w:noProof/>
          <w:sz w:val="24"/>
          <w:szCs w:val="24"/>
        </w:rPr>
        <w:t>Journal of Industrial Relations, 59</w:t>
      </w:r>
      <w:r w:rsidRPr="00B31693">
        <w:rPr>
          <w:rFonts w:ascii="Times New Roman" w:hAnsi="Times New Roman" w:cs="Times New Roman"/>
          <w:noProof/>
          <w:sz w:val="24"/>
          <w:szCs w:val="24"/>
        </w:rPr>
        <w:t xml:space="preserve">(2), 170-191. </w:t>
      </w:r>
    </w:p>
    <w:p w14:paraId="5531D51D" w14:textId="6182E9B5" w:rsidR="00417A18" w:rsidRPr="00B31693" w:rsidRDefault="008C0561" w:rsidP="00BB04CC">
      <w:pPr>
        <w:rPr>
          <w:rFonts w:ascii="Times New Roman" w:hAnsi="Times New Roman" w:cs="Times New Roman"/>
          <w:sz w:val="24"/>
          <w:lang w:val="en-US"/>
        </w:rPr>
      </w:pPr>
      <w:proofErr w:type="spellStart"/>
      <w:r w:rsidRPr="008C0561">
        <w:rPr>
          <w:rFonts w:ascii="Times New Roman" w:hAnsi="Times New Roman" w:cs="Times New Roman"/>
          <w:sz w:val="24"/>
          <w:lang w:val="en-US"/>
        </w:rPr>
        <w:t>Jacobsson</w:t>
      </w:r>
      <w:proofErr w:type="spellEnd"/>
      <w:r w:rsidRPr="008C0561">
        <w:rPr>
          <w:rFonts w:ascii="Times New Roman" w:hAnsi="Times New Roman" w:cs="Times New Roman"/>
          <w:sz w:val="24"/>
          <w:lang w:val="en-US"/>
        </w:rPr>
        <w:t xml:space="preserve">, K., &amp; </w:t>
      </w:r>
      <w:proofErr w:type="spellStart"/>
      <w:r w:rsidRPr="008C0561">
        <w:rPr>
          <w:rFonts w:ascii="Times New Roman" w:hAnsi="Times New Roman" w:cs="Times New Roman"/>
          <w:sz w:val="24"/>
          <w:lang w:val="en-US"/>
        </w:rPr>
        <w:t>Sörbom</w:t>
      </w:r>
      <w:proofErr w:type="spellEnd"/>
      <w:r w:rsidRPr="008C0561">
        <w:rPr>
          <w:rFonts w:ascii="Times New Roman" w:hAnsi="Times New Roman" w:cs="Times New Roman"/>
          <w:sz w:val="24"/>
          <w:lang w:val="en-US"/>
        </w:rPr>
        <w:t xml:space="preserve">, A. (2015). After a cycle of contention: Post-Gothenburg strategies of left-libertarian activists in Sweden. </w:t>
      </w:r>
      <w:r w:rsidRPr="008C0561">
        <w:rPr>
          <w:rFonts w:ascii="Times New Roman" w:hAnsi="Times New Roman" w:cs="Times New Roman"/>
          <w:i/>
          <w:sz w:val="24"/>
          <w:lang w:val="en-US"/>
        </w:rPr>
        <w:t>Social Movement Studies, 14</w:t>
      </w:r>
      <w:r w:rsidRPr="008C0561">
        <w:rPr>
          <w:rFonts w:ascii="Times New Roman" w:hAnsi="Times New Roman" w:cs="Times New Roman"/>
          <w:sz w:val="24"/>
          <w:lang w:val="en-US"/>
        </w:rPr>
        <w:t xml:space="preserve">(6), 713-732. </w:t>
      </w:r>
    </w:p>
    <w:p w14:paraId="6F18704F"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Johnstone, S. (2016). Participation and partnership in the UK: progress and prospects </w:t>
      </w:r>
      <w:r w:rsidRPr="00B31693">
        <w:rPr>
          <w:rFonts w:ascii="Times New Roman" w:hAnsi="Times New Roman" w:cs="Times New Roman"/>
          <w:i/>
          <w:sz w:val="24"/>
        </w:rPr>
        <w:t>Developing Positive Employment Relations</w:t>
      </w:r>
      <w:r w:rsidRPr="00B31693">
        <w:rPr>
          <w:rFonts w:ascii="Times New Roman" w:hAnsi="Times New Roman" w:cs="Times New Roman"/>
          <w:sz w:val="24"/>
        </w:rPr>
        <w:t xml:space="preserve"> (pp. 77-99). London: Springer.</w:t>
      </w:r>
    </w:p>
    <w:p w14:paraId="6CB6910F"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Johnstone, S. (2020). Workplace partnership. In </w:t>
      </w:r>
      <w:r w:rsidRPr="00B31693">
        <w:rPr>
          <w:rFonts w:ascii="Times New Roman" w:hAnsi="Times New Roman" w:cs="Times New Roman"/>
          <w:i/>
          <w:noProof/>
          <w:sz w:val="24"/>
          <w:szCs w:val="24"/>
        </w:rPr>
        <w:t>Handbook of Research on Employee Voice</w:t>
      </w:r>
      <w:r w:rsidRPr="00B31693">
        <w:rPr>
          <w:rFonts w:ascii="Times New Roman" w:hAnsi="Times New Roman" w:cs="Times New Roman"/>
          <w:noProof/>
          <w:sz w:val="24"/>
          <w:szCs w:val="24"/>
        </w:rPr>
        <w:t>: Edward Elgar Publishing.</w:t>
      </w:r>
    </w:p>
    <w:p w14:paraId="0912D307" w14:textId="5327159A" w:rsidR="00BB04CC" w:rsidRPr="00B31693" w:rsidRDefault="00AC1310" w:rsidP="00BB04CC">
      <w:pPr>
        <w:rPr>
          <w:rFonts w:ascii="Times New Roman" w:hAnsi="Times New Roman" w:cs="Times New Roman"/>
          <w:sz w:val="24"/>
          <w:szCs w:val="24"/>
        </w:rPr>
      </w:pPr>
      <w:r w:rsidRPr="00B31693">
        <w:rPr>
          <w:rFonts w:ascii="Times New Roman" w:hAnsi="Times New Roman" w:cs="Times New Roman"/>
          <w:sz w:val="24"/>
        </w:rPr>
        <w:lastRenderedPageBreak/>
        <w:t xml:space="preserve">Kelly, J. (1996). Union militancy and social partnership. </w:t>
      </w:r>
      <w:r w:rsidRPr="00B31693">
        <w:rPr>
          <w:rFonts w:ascii="Times New Roman" w:hAnsi="Times New Roman" w:cs="Times New Roman"/>
          <w:i/>
          <w:sz w:val="24"/>
        </w:rPr>
        <w:t xml:space="preserve">The </w:t>
      </w:r>
      <w:r w:rsidR="00F43B4A" w:rsidRPr="00B31693">
        <w:rPr>
          <w:rFonts w:ascii="Times New Roman" w:hAnsi="Times New Roman" w:cs="Times New Roman"/>
          <w:i/>
          <w:sz w:val="24"/>
          <w:szCs w:val="24"/>
        </w:rPr>
        <w:t>N</w:t>
      </w:r>
      <w:r w:rsidR="00BB04CC" w:rsidRPr="00B31693">
        <w:rPr>
          <w:rFonts w:ascii="Times New Roman" w:hAnsi="Times New Roman" w:cs="Times New Roman"/>
          <w:i/>
          <w:sz w:val="24"/>
          <w:szCs w:val="24"/>
        </w:rPr>
        <w:t xml:space="preserve">ew </w:t>
      </w:r>
      <w:r w:rsidR="00F43B4A" w:rsidRPr="00B31693">
        <w:rPr>
          <w:rFonts w:ascii="Times New Roman" w:hAnsi="Times New Roman" w:cs="Times New Roman"/>
          <w:i/>
          <w:sz w:val="24"/>
          <w:szCs w:val="24"/>
        </w:rPr>
        <w:t>W</w:t>
      </w:r>
      <w:r w:rsidR="00BB04CC" w:rsidRPr="00B31693">
        <w:rPr>
          <w:rFonts w:ascii="Times New Roman" w:hAnsi="Times New Roman" w:cs="Times New Roman"/>
          <w:i/>
          <w:sz w:val="24"/>
          <w:szCs w:val="24"/>
        </w:rPr>
        <w:t>orkplace</w:t>
      </w:r>
      <w:r w:rsidRPr="00B31693">
        <w:rPr>
          <w:rFonts w:ascii="Times New Roman" w:hAnsi="Times New Roman" w:cs="Times New Roman"/>
          <w:i/>
          <w:sz w:val="24"/>
        </w:rPr>
        <w:t xml:space="preserve"> and </w:t>
      </w:r>
      <w:r w:rsidR="00F43B4A" w:rsidRPr="00B31693">
        <w:rPr>
          <w:rFonts w:ascii="Times New Roman" w:hAnsi="Times New Roman" w:cs="Times New Roman"/>
          <w:i/>
          <w:sz w:val="24"/>
          <w:szCs w:val="24"/>
        </w:rPr>
        <w:t>T</w:t>
      </w:r>
      <w:r w:rsidR="00BB04CC" w:rsidRPr="00B31693">
        <w:rPr>
          <w:rFonts w:ascii="Times New Roman" w:hAnsi="Times New Roman" w:cs="Times New Roman"/>
          <w:i/>
          <w:sz w:val="24"/>
          <w:szCs w:val="24"/>
        </w:rPr>
        <w:t xml:space="preserve">rade </w:t>
      </w:r>
      <w:r w:rsidR="00F43B4A" w:rsidRPr="00B31693">
        <w:rPr>
          <w:rFonts w:ascii="Times New Roman" w:hAnsi="Times New Roman" w:cs="Times New Roman"/>
          <w:i/>
          <w:sz w:val="24"/>
          <w:szCs w:val="24"/>
        </w:rPr>
        <w:t>U</w:t>
      </w:r>
      <w:r w:rsidR="00BB04CC" w:rsidRPr="00B31693">
        <w:rPr>
          <w:rFonts w:ascii="Times New Roman" w:hAnsi="Times New Roman" w:cs="Times New Roman"/>
          <w:i/>
          <w:sz w:val="24"/>
          <w:szCs w:val="24"/>
        </w:rPr>
        <w:t>nionism</w:t>
      </w:r>
      <w:r w:rsidRPr="00B31693">
        <w:rPr>
          <w:rFonts w:ascii="Times New Roman" w:hAnsi="Times New Roman" w:cs="Times New Roman"/>
          <w:i/>
          <w:sz w:val="24"/>
        </w:rPr>
        <w:t>, 3</w:t>
      </w:r>
      <w:r w:rsidRPr="00B31693">
        <w:rPr>
          <w:rFonts w:ascii="Times New Roman" w:hAnsi="Times New Roman" w:cs="Times New Roman"/>
          <w:sz w:val="24"/>
        </w:rPr>
        <w:t>, 77-109.</w:t>
      </w:r>
      <w:r w:rsidR="00BB04CC" w:rsidRPr="00B31693">
        <w:rPr>
          <w:rFonts w:ascii="Times New Roman" w:hAnsi="Times New Roman" w:cs="Times New Roman"/>
          <w:sz w:val="24"/>
          <w:szCs w:val="24"/>
        </w:rPr>
        <w:t xml:space="preserve"> </w:t>
      </w:r>
    </w:p>
    <w:p w14:paraId="20A78C57" w14:textId="32365E7B" w:rsidR="00AC1310" w:rsidRPr="00B31693" w:rsidRDefault="00BB04CC" w:rsidP="001F2AF5">
      <w:pPr>
        <w:rPr>
          <w:rFonts w:ascii="Times New Roman" w:hAnsi="Times New Roman" w:cs="Times New Roman"/>
          <w:sz w:val="24"/>
        </w:rPr>
      </w:pPr>
      <w:r w:rsidRPr="00B31693">
        <w:rPr>
          <w:rFonts w:ascii="Times New Roman" w:hAnsi="Times New Roman" w:cs="Times New Roman"/>
          <w:noProof/>
          <w:sz w:val="24"/>
          <w:szCs w:val="24"/>
        </w:rPr>
        <w:t xml:space="preserve">Kluge, N. (2005). Corporate governance with co-determination—a key element of the European social model. </w:t>
      </w:r>
      <w:r w:rsidRPr="00B31693">
        <w:rPr>
          <w:rFonts w:ascii="Times New Roman" w:hAnsi="Times New Roman" w:cs="Times New Roman"/>
          <w:i/>
          <w:noProof/>
          <w:sz w:val="24"/>
          <w:szCs w:val="24"/>
        </w:rPr>
        <w:t>Transfer: European Review of labour and research, 11</w:t>
      </w:r>
      <w:r w:rsidRPr="00B31693">
        <w:rPr>
          <w:rFonts w:ascii="Times New Roman" w:hAnsi="Times New Roman" w:cs="Times New Roman"/>
          <w:noProof/>
          <w:sz w:val="24"/>
          <w:szCs w:val="24"/>
        </w:rPr>
        <w:t>(2), 163-177.</w:t>
      </w:r>
      <w:r w:rsidR="00AC1310" w:rsidRPr="00B31693">
        <w:rPr>
          <w:rFonts w:ascii="Times New Roman" w:hAnsi="Times New Roman" w:cs="Times New Roman"/>
          <w:sz w:val="24"/>
        </w:rPr>
        <w:t xml:space="preserve"> </w:t>
      </w:r>
    </w:p>
    <w:p w14:paraId="13BBDA20" w14:textId="1D7492E8"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Lain, D. (2012). Working past 65 in the UK and the USA: Segregation into </w:t>
      </w:r>
      <w:proofErr w:type="spellStart"/>
      <w:r w:rsidRPr="00B31693">
        <w:rPr>
          <w:rFonts w:ascii="Times New Roman" w:hAnsi="Times New Roman" w:cs="Times New Roman"/>
          <w:sz w:val="24"/>
        </w:rPr>
        <w:t>Lopaq</w:t>
      </w:r>
      <w:proofErr w:type="spellEnd"/>
      <w:r w:rsidRPr="00B31693">
        <w:rPr>
          <w:rFonts w:ascii="Times New Roman" w:hAnsi="Times New Roman" w:cs="Times New Roman"/>
          <w:sz w:val="24"/>
        </w:rPr>
        <w:t xml:space="preserve"> occupations? </w:t>
      </w:r>
      <w:r w:rsidRPr="00B31693">
        <w:rPr>
          <w:rFonts w:ascii="Times New Roman" w:hAnsi="Times New Roman" w:cs="Times New Roman"/>
          <w:i/>
          <w:sz w:val="24"/>
        </w:rPr>
        <w:t>Work, Employment &amp; Society, 26</w:t>
      </w:r>
      <w:r w:rsidRPr="00B31693">
        <w:rPr>
          <w:rFonts w:ascii="Times New Roman" w:hAnsi="Times New Roman" w:cs="Times New Roman"/>
          <w:sz w:val="24"/>
        </w:rPr>
        <w:t>(1), 78-94.</w:t>
      </w:r>
    </w:p>
    <w:p w14:paraId="3A3E2703"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Lain, D., Airey, L., Loretto, W., &amp; Vickerstaff, S. (2019). Understanding older worker precarity: the intersecting domains of jobs, households and the welfare state. </w:t>
      </w:r>
      <w:r w:rsidRPr="00B31693">
        <w:rPr>
          <w:rFonts w:ascii="Times New Roman" w:hAnsi="Times New Roman" w:cs="Times New Roman"/>
          <w:i/>
          <w:sz w:val="24"/>
        </w:rPr>
        <w:t>Ageing &amp; Society, 39</w:t>
      </w:r>
      <w:r w:rsidRPr="00B31693">
        <w:rPr>
          <w:rFonts w:ascii="Times New Roman" w:hAnsi="Times New Roman" w:cs="Times New Roman"/>
          <w:sz w:val="24"/>
        </w:rPr>
        <w:t xml:space="preserve">(10), 2219-2241. </w:t>
      </w:r>
    </w:p>
    <w:p w14:paraId="43274D5E" w14:textId="77777777"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Lissenburgh</w:t>
      </w:r>
      <w:proofErr w:type="spellEnd"/>
      <w:r w:rsidRPr="00B31693">
        <w:rPr>
          <w:rFonts w:ascii="Times New Roman" w:hAnsi="Times New Roman" w:cs="Times New Roman"/>
          <w:sz w:val="24"/>
        </w:rPr>
        <w:t xml:space="preserve">, S., &amp; Smeaton, D. (2003). </w:t>
      </w:r>
      <w:r w:rsidRPr="00B31693">
        <w:rPr>
          <w:rFonts w:ascii="Times New Roman" w:hAnsi="Times New Roman" w:cs="Times New Roman"/>
          <w:i/>
          <w:sz w:val="24"/>
        </w:rPr>
        <w:t>Employment Transitions of Older Workers: The role of flexible employment in maintaining labour market participation and promoting job quality</w:t>
      </w:r>
      <w:r w:rsidRPr="00B31693">
        <w:rPr>
          <w:rFonts w:ascii="Times New Roman" w:hAnsi="Times New Roman" w:cs="Times New Roman"/>
          <w:sz w:val="24"/>
        </w:rPr>
        <w:t>. Bristol: The Policy Press.</w:t>
      </w:r>
    </w:p>
    <w:p w14:paraId="241F3A0A" w14:textId="77777777"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Livanos</w:t>
      </w:r>
      <w:proofErr w:type="spellEnd"/>
      <w:r w:rsidRPr="00B31693">
        <w:rPr>
          <w:rFonts w:ascii="Times New Roman" w:hAnsi="Times New Roman" w:cs="Times New Roman"/>
          <w:sz w:val="24"/>
        </w:rPr>
        <w:t xml:space="preserve">, I., &amp; </w:t>
      </w:r>
      <w:proofErr w:type="spellStart"/>
      <w:r w:rsidRPr="00B31693">
        <w:rPr>
          <w:rFonts w:ascii="Times New Roman" w:hAnsi="Times New Roman" w:cs="Times New Roman"/>
          <w:sz w:val="24"/>
        </w:rPr>
        <w:t>Nuñez</w:t>
      </w:r>
      <w:proofErr w:type="spellEnd"/>
      <w:r w:rsidRPr="00B31693">
        <w:rPr>
          <w:rFonts w:ascii="Times New Roman" w:hAnsi="Times New Roman" w:cs="Times New Roman"/>
          <w:sz w:val="24"/>
        </w:rPr>
        <w:t xml:space="preserve">, I. (2017). Early exit or longer stay? The effect of precarious employment on planned age of retirement. </w:t>
      </w:r>
      <w:r w:rsidRPr="00B31693">
        <w:rPr>
          <w:rFonts w:ascii="Times New Roman" w:hAnsi="Times New Roman" w:cs="Times New Roman"/>
          <w:i/>
          <w:sz w:val="24"/>
        </w:rPr>
        <w:t>Personnel Review, 46</w:t>
      </w:r>
      <w:r w:rsidRPr="00B31693">
        <w:rPr>
          <w:rFonts w:ascii="Times New Roman" w:hAnsi="Times New Roman" w:cs="Times New Roman"/>
          <w:sz w:val="24"/>
        </w:rPr>
        <w:t xml:space="preserve">(8), 1571-1589. </w:t>
      </w:r>
    </w:p>
    <w:p w14:paraId="3BB1CE61" w14:textId="1C349F95"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Macnicol</w:t>
      </w:r>
      <w:proofErr w:type="spellEnd"/>
      <w:r w:rsidRPr="00B31693">
        <w:rPr>
          <w:rFonts w:ascii="Times New Roman" w:hAnsi="Times New Roman" w:cs="Times New Roman"/>
          <w:sz w:val="24"/>
        </w:rPr>
        <w:t>, J., &amp; Blaikie, A. (1990). The politics of retirement, 1908-1948</w:t>
      </w:r>
      <w:r w:rsidR="00BB04CC" w:rsidRPr="00B31693">
        <w:rPr>
          <w:rFonts w:ascii="Times New Roman" w:hAnsi="Times New Roman" w:cs="Times New Roman"/>
          <w:sz w:val="24"/>
          <w:szCs w:val="24"/>
        </w:rPr>
        <w:t>.</w:t>
      </w:r>
      <w:r w:rsidRPr="00B31693">
        <w:rPr>
          <w:rFonts w:ascii="Times New Roman" w:hAnsi="Times New Roman" w:cs="Times New Roman"/>
          <w:sz w:val="24"/>
        </w:rPr>
        <w:t xml:space="preserve"> In M. Jeffreys (Ed.), </w:t>
      </w:r>
      <w:r w:rsidRPr="00B31693">
        <w:rPr>
          <w:rFonts w:ascii="Times New Roman" w:hAnsi="Times New Roman" w:cs="Times New Roman"/>
          <w:i/>
          <w:sz w:val="24"/>
        </w:rPr>
        <w:t>Growing Old in the Twentieth Century</w:t>
      </w:r>
      <w:r w:rsidRPr="00B31693">
        <w:rPr>
          <w:rFonts w:ascii="Times New Roman" w:hAnsi="Times New Roman" w:cs="Times New Roman"/>
          <w:sz w:val="24"/>
        </w:rPr>
        <w:t xml:space="preserve"> (pp. 21-42). London: Routledge.</w:t>
      </w:r>
    </w:p>
    <w:p w14:paraId="4A6C1596"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Mathers, A. (2017). Solidaires, unitaires et démocratiques: social movement unionism and beyond? </w:t>
      </w:r>
      <w:r w:rsidRPr="00B31693">
        <w:rPr>
          <w:rFonts w:ascii="Times New Roman" w:hAnsi="Times New Roman" w:cs="Times New Roman"/>
          <w:i/>
          <w:noProof/>
          <w:sz w:val="24"/>
          <w:szCs w:val="24"/>
        </w:rPr>
        <w:t>Transfer: European Review of labour and research, 23</w:t>
      </w:r>
      <w:r w:rsidRPr="00B31693">
        <w:rPr>
          <w:rFonts w:ascii="Times New Roman" w:hAnsi="Times New Roman" w:cs="Times New Roman"/>
          <w:noProof/>
          <w:sz w:val="24"/>
          <w:szCs w:val="24"/>
        </w:rPr>
        <w:t xml:space="preserve">(1), 79-88. </w:t>
      </w:r>
    </w:p>
    <w:p w14:paraId="15E70F03" w14:textId="29DACDAE"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Meadows, P. (2004). </w:t>
      </w:r>
      <w:r w:rsidRPr="00B31693">
        <w:rPr>
          <w:rFonts w:ascii="Times New Roman" w:hAnsi="Times New Roman" w:cs="Times New Roman"/>
          <w:i/>
          <w:sz w:val="24"/>
        </w:rPr>
        <w:t xml:space="preserve">Retirement </w:t>
      </w:r>
      <w:r w:rsidR="00991FE1" w:rsidRPr="00B31693">
        <w:rPr>
          <w:rFonts w:ascii="Times New Roman" w:hAnsi="Times New Roman" w:cs="Times New Roman"/>
          <w:i/>
          <w:sz w:val="24"/>
          <w:szCs w:val="24"/>
        </w:rPr>
        <w:t>A</w:t>
      </w:r>
      <w:r w:rsidR="00BB04CC" w:rsidRPr="00B31693">
        <w:rPr>
          <w:rFonts w:ascii="Times New Roman" w:hAnsi="Times New Roman" w:cs="Times New Roman"/>
          <w:i/>
          <w:sz w:val="24"/>
          <w:szCs w:val="24"/>
        </w:rPr>
        <w:t>ges</w:t>
      </w:r>
      <w:r w:rsidRPr="00B31693">
        <w:rPr>
          <w:rFonts w:ascii="Times New Roman" w:hAnsi="Times New Roman" w:cs="Times New Roman"/>
          <w:i/>
          <w:sz w:val="24"/>
        </w:rPr>
        <w:t xml:space="preserve"> in the UK: a review of the literature</w:t>
      </w:r>
      <w:r w:rsidRPr="00B31693">
        <w:rPr>
          <w:rFonts w:ascii="Times New Roman" w:hAnsi="Times New Roman" w:cs="Times New Roman"/>
          <w:sz w:val="24"/>
        </w:rPr>
        <w:t xml:space="preserve"> (Vol. 18). London: DTI.</w:t>
      </w:r>
    </w:p>
    <w:p w14:paraId="618342DB" w14:textId="4A1148AE"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lastRenderedPageBreak/>
        <w:t>Muller-</w:t>
      </w:r>
      <w:proofErr w:type="spellStart"/>
      <w:r w:rsidRPr="00B31693">
        <w:rPr>
          <w:rFonts w:ascii="Times New Roman" w:hAnsi="Times New Roman" w:cs="Times New Roman"/>
          <w:sz w:val="24"/>
        </w:rPr>
        <w:t>Camen</w:t>
      </w:r>
      <w:proofErr w:type="spellEnd"/>
      <w:r w:rsidRPr="00B31693">
        <w:rPr>
          <w:rFonts w:ascii="Times New Roman" w:hAnsi="Times New Roman" w:cs="Times New Roman"/>
          <w:sz w:val="24"/>
        </w:rPr>
        <w:t xml:space="preserve">, M., Croucher, R., Flynn, M., &amp; </w:t>
      </w:r>
      <w:proofErr w:type="spellStart"/>
      <w:r w:rsidRPr="00B31693">
        <w:rPr>
          <w:rFonts w:ascii="Times New Roman" w:hAnsi="Times New Roman" w:cs="Times New Roman"/>
          <w:sz w:val="24"/>
        </w:rPr>
        <w:t>Schröder</w:t>
      </w:r>
      <w:proofErr w:type="spellEnd"/>
      <w:r w:rsidRPr="00B31693">
        <w:rPr>
          <w:rFonts w:ascii="Times New Roman" w:hAnsi="Times New Roman" w:cs="Times New Roman"/>
          <w:sz w:val="24"/>
        </w:rPr>
        <w:t xml:space="preserve">, H. (2011). National institutions and employers’ age management practices in Britain and Germany: ‘Path dependence’ and option exploration. </w:t>
      </w:r>
      <w:r w:rsidRPr="00B31693">
        <w:rPr>
          <w:rFonts w:ascii="Times New Roman" w:hAnsi="Times New Roman" w:cs="Times New Roman"/>
          <w:i/>
          <w:sz w:val="24"/>
        </w:rPr>
        <w:t>Human Relations, 64</w:t>
      </w:r>
      <w:r w:rsidRPr="00B31693">
        <w:rPr>
          <w:rFonts w:ascii="Times New Roman" w:hAnsi="Times New Roman" w:cs="Times New Roman"/>
          <w:sz w:val="24"/>
        </w:rPr>
        <w:t>(4), 507-530.</w:t>
      </w:r>
    </w:p>
    <w:p w14:paraId="7B64A31D"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Munro, A., &amp; Rainbird, H. (2000). The new unionism and the new bargaining agenda: Unison–employer partnerships on workplace learning in Britain. </w:t>
      </w:r>
      <w:r w:rsidRPr="00B31693">
        <w:rPr>
          <w:rFonts w:ascii="Times New Roman" w:hAnsi="Times New Roman" w:cs="Times New Roman"/>
          <w:i/>
          <w:sz w:val="24"/>
        </w:rPr>
        <w:t>British Journal of Industrial Relations, 38</w:t>
      </w:r>
      <w:r w:rsidRPr="00B31693">
        <w:rPr>
          <w:rFonts w:ascii="Times New Roman" w:hAnsi="Times New Roman" w:cs="Times New Roman"/>
          <w:sz w:val="24"/>
        </w:rPr>
        <w:t xml:space="preserve">(2), 223-240. </w:t>
      </w:r>
    </w:p>
    <w:p w14:paraId="089A6AB6" w14:textId="0C1A9260"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Naegele, G., &amp; Walker, A. (2006). </w:t>
      </w:r>
      <w:r w:rsidRPr="00B31693">
        <w:rPr>
          <w:rFonts w:ascii="Times New Roman" w:hAnsi="Times New Roman" w:cs="Times New Roman"/>
          <w:i/>
          <w:sz w:val="24"/>
        </w:rPr>
        <w:t xml:space="preserve">A </w:t>
      </w:r>
      <w:r w:rsidR="00991FE1" w:rsidRPr="00B31693">
        <w:rPr>
          <w:rFonts w:ascii="Times New Roman" w:hAnsi="Times New Roman" w:cs="Times New Roman"/>
          <w:i/>
          <w:sz w:val="24"/>
          <w:szCs w:val="24"/>
        </w:rPr>
        <w:t>G</w:t>
      </w:r>
      <w:r w:rsidR="00BB04CC" w:rsidRPr="00B31693">
        <w:rPr>
          <w:rFonts w:ascii="Times New Roman" w:hAnsi="Times New Roman" w:cs="Times New Roman"/>
          <w:i/>
          <w:sz w:val="24"/>
          <w:szCs w:val="24"/>
        </w:rPr>
        <w:t>uide</w:t>
      </w:r>
      <w:r w:rsidRPr="00B31693">
        <w:rPr>
          <w:rFonts w:ascii="Times New Roman" w:hAnsi="Times New Roman" w:cs="Times New Roman"/>
          <w:i/>
          <w:sz w:val="24"/>
        </w:rPr>
        <w:t xml:space="preserve"> to </w:t>
      </w:r>
      <w:r w:rsidR="00991FE1" w:rsidRPr="00B31693">
        <w:rPr>
          <w:rFonts w:ascii="Times New Roman" w:hAnsi="Times New Roman" w:cs="Times New Roman"/>
          <w:i/>
          <w:sz w:val="24"/>
          <w:szCs w:val="24"/>
        </w:rPr>
        <w:t>G</w:t>
      </w:r>
      <w:r w:rsidR="00BB04CC" w:rsidRPr="00B31693">
        <w:rPr>
          <w:rFonts w:ascii="Times New Roman" w:hAnsi="Times New Roman" w:cs="Times New Roman"/>
          <w:i/>
          <w:sz w:val="24"/>
          <w:szCs w:val="24"/>
        </w:rPr>
        <w:t xml:space="preserve">ood </w:t>
      </w:r>
      <w:r w:rsidR="00991FE1" w:rsidRPr="00B31693">
        <w:rPr>
          <w:rFonts w:ascii="Times New Roman" w:hAnsi="Times New Roman" w:cs="Times New Roman"/>
          <w:i/>
          <w:sz w:val="24"/>
          <w:szCs w:val="24"/>
        </w:rPr>
        <w:t>P</w:t>
      </w:r>
      <w:r w:rsidR="00BB04CC" w:rsidRPr="00B31693">
        <w:rPr>
          <w:rFonts w:ascii="Times New Roman" w:hAnsi="Times New Roman" w:cs="Times New Roman"/>
          <w:i/>
          <w:sz w:val="24"/>
          <w:szCs w:val="24"/>
        </w:rPr>
        <w:t>ractice</w:t>
      </w:r>
      <w:r w:rsidRPr="00B31693">
        <w:rPr>
          <w:rFonts w:ascii="Times New Roman" w:hAnsi="Times New Roman" w:cs="Times New Roman"/>
          <w:i/>
          <w:sz w:val="24"/>
        </w:rPr>
        <w:t xml:space="preserve"> in </w:t>
      </w:r>
      <w:r w:rsidR="00991FE1" w:rsidRPr="00B31693">
        <w:rPr>
          <w:rFonts w:ascii="Times New Roman" w:hAnsi="Times New Roman" w:cs="Times New Roman"/>
          <w:i/>
          <w:sz w:val="24"/>
          <w:szCs w:val="24"/>
        </w:rPr>
        <w:t>A</w:t>
      </w:r>
      <w:r w:rsidR="00BB04CC" w:rsidRPr="00B31693">
        <w:rPr>
          <w:rFonts w:ascii="Times New Roman" w:hAnsi="Times New Roman" w:cs="Times New Roman"/>
          <w:i/>
          <w:sz w:val="24"/>
          <w:szCs w:val="24"/>
        </w:rPr>
        <w:t xml:space="preserve">ge </w:t>
      </w:r>
      <w:r w:rsidR="00991FE1" w:rsidRPr="00B31693">
        <w:rPr>
          <w:rFonts w:ascii="Times New Roman" w:hAnsi="Times New Roman" w:cs="Times New Roman"/>
          <w:i/>
          <w:sz w:val="24"/>
          <w:szCs w:val="24"/>
        </w:rPr>
        <w:t>M</w:t>
      </w:r>
      <w:r w:rsidR="00BB04CC" w:rsidRPr="00B31693">
        <w:rPr>
          <w:rFonts w:ascii="Times New Roman" w:hAnsi="Times New Roman" w:cs="Times New Roman"/>
          <w:i/>
          <w:sz w:val="24"/>
          <w:szCs w:val="24"/>
        </w:rPr>
        <w:t>anagement</w:t>
      </w:r>
      <w:r w:rsidRPr="00B31693">
        <w:rPr>
          <w:rFonts w:ascii="Times New Roman" w:hAnsi="Times New Roman" w:cs="Times New Roman"/>
          <w:sz w:val="24"/>
        </w:rPr>
        <w:t>. Dublin: European Foundation for the Improvement of Working and Living Conditions.</w:t>
      </w:r>
    </w:p>
    <w:p w14:paraId="52AB29FF"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NHS Working Longer Review Group. (2014). </w:t>
      </w:r>
      <w:r w:rsidRPr="00B31693">
        <w:rPr>
          <w:rFonts w:ascii="Times New Roman" w:hAnsi="Times New Roman" w:cs="Times New Roman"/>
          <w:i/>
          <w:sz w:val="24"/>
        </w:rPr>
        <w:t>Preliminary Findings and Recommendations for the Health Departments</w:t>
      </w:r>
      <w:r w:rsidRPr="00B31693">
        <w:rPr>
          <w:rFonts w:ascii="Times New Roman" w:hAnsi="Times New Roman" w:cs="Times New Roman"/>
          <w:sz w:val="24"/>
        </w:rPr>
        <w:t>. Leeds: NHS Employers.</w:t>
      </w:r>
    </w:p>
    <w:p w14:paraId="6E3B34E9"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OECD. (2019). </w:t>
      </w:r>
      <w:r w:rsidRPr="00B31693">
        <w:rPr>
          <w:rFonts w:ascii="Times New Roman" w:hAnsi="Times New Roman" w:cs="Times New Roman"/>
          <w:i/>
          <w:sz w:val="24"/>
        </w:rPr>
        <w:t>Pensions at a Glance</w:t>
      </w:r>
      <w:r w:rsidRPr="00B31693">
        <w:rPr>
          <w:rFonts w:ascii="Times New Roman" w:hAnsi="Times New Roman" w:cs="Times New Roman"/>
          <w:sz w:val="24"/>
        </w:rPr>
        <w:t>. Paris: OECD.</w:t>
      </w:r>
    </w:p>
    <w:p w14:paraId="25D81084" w14:textId="03A887B8"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Pike, T. (2018). </w:t>
      </w:r>
      <w:r w:rsidRPr="00B31693">
        <w:rPr>
          <w:rFonts w:ascii="Times New Roman" w:hAnsi="Times New Roman" w:cs="Times New Roman"/>
          <w:i/>
          <w:sz w:val="24"/>
        </w:rPr>
        <w:t xml:space="preserve">Intergenerational </w:t>
      </w:r>
      <w:r w:rsidR="00A60AB6" w:rsidRPr="00B31693">
        <w:rPr>
          <w:rFonts w:ascii="Times New Roman" w:hAnsi="Times New Roman" w:cs="Times New Roman"/>
          <w:i/>
          <w:sz w:val="24"/>
          <w:szCs w:val="24"/>
        </w:rPr>
        <w:t>C</w:t>
      </w:r>
      <w:r w:rsidR="00BB04CC" w:rsidRPr="00B31693">
        <w:rPr>
          <w:rFonts w:ascii="Times New Roman" w:hAnsi="Times New Roman" w:cs="Times New Roman"/>
          <w:i/>
          <w:sz w:val="24"/>
          <w:szCs w:val="24"/>
        </w:rPr>
        <w:t>omparison</w:t>
      </w:r>
      <w:r w:rsidRPr="00B31693">
        <w:rPr>
          <w:rFonts w:ascii="Times New Roman" w:hAnsi="Times New Roman" w:cs="Times New Roman"/>
          <w:i/>
          <w:sz w:val="24"/>
        </w:rPr>
        <w:t xml:space="preserve"> of </w:t>
      </w:r>
      <w:r w:rsidR="00A60AB6" w:rsidRPr="00B31693">
        <w:rPr>
          <w:rFonts w:ascii="Times New Roman" w:hAnsi="Times New Roman" w:cs="Times New Roman"/>
          <w:i/>
          <w:sz w:val="24"/>
          <w:szCs w:val="24"/>
        </w:rPr>
        <w:t>P</w:t>
      </w:r>
      <w:r w:rsidR="00BB04CC" w:rsidRPr="00B31693">
        <w:rPr>
          <w:rFonts w:ascii="Times New Roman" w:hAnsi="Times New Roman" w:cs="Times New Roman"/>
          <w:i/>
          <w:sz w:val="24"/>
          <w:szCs w:val="24"/>
        </w:rPr>
        <w:t xml:space="preserve">ension </w:t>
      </w:r>
      <w:r w:rsidR="00A60AB6" w:rsidRPr="00B31693">
        <w:rPr>
          <w:rFonts w:ascii="Times New Roman" w:hAnsi="Times New Roman" w:cs="Times New Roman"/>
          <w:i/>
          <w:sz w:val="24"/>
          <w:szCs w:val="24"/>
        </w:rPr>
        <w:t>O</w:t>
      </w:r>
      <w:r w:rsidR="00BB04CC" w:rsidRPr="00B31693">
        <w:rPr>
          <w:rFonts w:ascii="Times New Roman" w:hAnsi="Times New Roman" w:cs="Times New Roman"/>
          <w:i/>
          <w:sz w:val="24"/>
          <w:szCs w:val="24"/>
        </w:rPr>
        <w:t>utcomes</w:t>
      </w:r>
      <w:r w:rsidRPr="00B31693">
        <w:rPr>
          <w:rFonts w:ascii="Times New Roman" w:hAnsi="Times New Roman" w:cs="Times New Roman"/>
          <w:i/>
          <w:sz w:val="24"/>
        </w:rPr>
        <w:t>: analysis sponsored by the Resolution Foundation</w:t>
      </w:r>
      <w:r w:rsidRPr="00B31693">
        <w:rPr>
          <w:rFonts w:ascii="Times New Roman" w:hAnsi="Times New Roman" w:cs="Times New Roman"/>
          <w:sz w:val="24"/>
        </w:rPr>
        <w:t>. London: PPI.</w:t>
      </w:r>
    </w:p>
    <w:p w14:paraId="7477F76C"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PPF. (2019). </w:t>
      </w:r>
      <w:r w:rsidRPr="00B31693">
        <w:rPr>
          <w:rFonts w:ascii="Times New Roman" w:hAnsi="Times New Roman" w:cs="Times New Roman"/>
          <w:i/>
          <w:sz w:val="24"/>
        </w:rPr>
        <w:t>Purple Book</w:t>
      </w:r>
      <w:r w:rsidRPr="00B31693">
        <w:rPr>
          <w:rFonts w:ascii="Times New Roman" w:hAnsi="Times New Roman" w:cs="Times New Roman"/>
          <w:sz w:val="24"/>
        </w:rPr>
        <w:t>. London: PPF.</w:t>
      </w:r>
    </w:p>
    <w:p w14:paraId="7CA2D1AB" w14:textId="7760855B"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PPI. (2013). </w:t>
      </w:r>
      <w:r w:rsidRPr="00B31693">
        <w:rPr>
          <w:rFonts w:ascii="Times New Roman" w:hAnsi="Times New Roman" w:cs="Times New Roman"/>
          <w:i/>
          <w:sz w:val="24"/>
        </w:rPr>
        <w:t xml:space="preserve">The </w:t>
      </w:r>
      <w:r w:rsidR="00A60AB6" w:rsidRPr="00B31693">
        <w:rPr>
          <w:rFonts w:ascii="Times New Roman" w:hAnsi="Times New Roman" w:cs="Times New Roman"/>
          <w:i/>
          <w:sz w:val="24"/>
          <w:szCs w:val="24"/>
        </w:rPr>
        <w:t>I</w:t>
      </w:r>
      <w:r w:rsidR="00BB04CC" w:rsidRPr="00B31693">
        <w:rPr>
          <w:rFonts w:ascii="Times New Roman" w:hAnsi="Times New Roman" w:cs="Times New Roman"/>
          <w:i/>
          <w:sz w:val="24"/>
          <w:szCs w:val="24"/>
        </w:rPr>
        <w:t>mplications</w:t>
      </w:r>
      <w:r w:rsidRPr="00B31693">
        <w:rPr>
          <w:rFonts w:ascii="Times New Roman" w:hAnsi="Times New Roman" w:cs="Times New Roman"/>
          <w:i/>
          <w:sz w:val="24"/>
        </w:rPr>
        <w:t xml:space="preserve"> of the Coalition Government's </w:t>
      </w:r>
      <w:r w:rsidR="00A60AB6" w:rsidRPr="00B31693">
        <w:rPr>
          <w:rFonts w:ascii="Times New Roman" w:hAnsi="Times New Roman" w:cs="Times New Roman"/>
          <w:i/>
          <w:sz w:val="24"/>
          <w:szCs w:val="24"/>
        </w:rPr>
        <w:t>P</w:t>
      </w:r>
      <w:r w:rsidR="00BB04CC" w:rsidRPr="00B31693">
        <w:rPr>
          <w:rFonts w:ascii="Times New Roman" w:hAnsi="Times New Roman" w:cs="Times New Roman"/>
          <w:i/>
          <w:sz w:val="24"/>
          <w:szCs w:val="24"/>
        </w:rPr>
        <w:t xml:space="preserve">ublic </w:t>
      </w:r>
      <w:r w:rsidR="00A60AB6"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 xml:space="preserve">ervice </w:t>
      </w:r>
      <w:r w:rsidR="00A60AB6" w:rsidRPr="00B31693">
        <w:rPr>
          <w:rFonts w:ascii="Times New Roman" w:hAnsi="Times New Roman" w:cs="Times New Roman"/>
          <w:i/>
          <w:sz w:val="24"/>
          <w:szCs w:val="24"/>
        </w:rPr>
        <w:t>P</w:t>
      </w:r>
      <w:r w:rsidR="00BB04CC" w:rsidRPr="00B31693">
        <w:rPr>
          <w:rFonts w:ascii="Times New Roman" w:hAnsi="Times New Roman" w:cs="Times New Roman"/>
          <w:i/>
          <w:sz w:val="24"/>
          <w:szCs w:val="24"/>
        </w:rPr>
        <w:t xml:space="preserve">ension </w:t>
      </w:r>
      <w:r w:rsidR="00A60AB6" w:rsidRPr="00B31693">
        <w:rPr>
          <w:rFonts w:ascii="Times New Roman" w:hAnsi="Times New Roman" w:cs="Times New Roman"/>
          <w:i/>
          <w:sz w:val="24"/>
          <w:szCs w:val="24"/>
        </w:rPr>
        <w:t>R</w:t>
      </w:r>
      <w:r w:rsidR="00BB04CC" w:rsidRPr="00B31693">
        <w:rPr>
          <w:rFonts w:ascii="Times New Roman" w:hAnsi="Times New Roman" w:cs="Times New Roman"/>
          <w:i/>
          <w:sz w:val="24"/>
          <w:szCs w:val="24"/>
        </w:rPr>
        <w:t>eforms</w:t>
      </w:r>
      <w:r w:rsidRPr="00B31693">
        <w:rPr>
          <w:rFonts w:ascii="Times New Roman" w:hAnsi="Times New Roman" w:cs="Times New Roman"/>
          <w:sz w:val="24"/>
        </w:rPr>
        <w:t>. London: Pension Policy Institute.</w:t>
      </w:r>
    </w:p>
    <w:p w14:paraId="201033EC"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Rakhimova, A. M., &amp; Kaishataeva, A. K. (2020). The Role of Trade Unions as a Subject of Social Partnership in the Settlement of Labor Disputes. </w:t>
      </w:r>
      <w:r w:rsidRPr="00B31693">
        <w:rPr>
          <w:rFonts w:ascii="Times New Roman" w:hAnsi="Times New Roman" w:cs="Times New Roman"/>
          <w:i/>
          <w:noProof/>
          <w:sz w:val="24"/>
          <w:szCs w:val="24"/>
        </w:rPr>
        <w:t>Journal of Advanced Research in Law and Economics, 11</w:t>
      </w:r>
      <w:r w:rsidRPr="00B31693">
        <w:rPr>
          <w:rFonts w:ascii="Times New Roman" w:hAnsi="Times New Roman" w:cs="Times New Roman"/>
          <w:noProof/>
          <w:sz w:val="24"/>
          <w:szCs w:val="24"/>
        </w:rPr>
        <w:t xml:space="preserve">(3 (49)), 967-977. </w:t>
      </w:r>
    </w:p>
    <w:p w14:paraId="3320C65F" w14:textId="77777777" w:rsidR="002A2A64" w:rsidRPr="00B31693" w:rsidRDefault="002A2A64" w:rsidP="001F2AF5">
      <w:pPr>
        <w:rPr>
          <w:rFonts w:ascii="Times New Roman" w:hAnsi="Times New Roman" w:cs="Times New Roman"/>
        </w:rPr>
      </w:pPr>
      <w:proofErr w:type="spellStart"/>
      <w:r w:rsidRPr="00B31693">
        <w:rPr>
          <w:rFonts w:ascii="Times New Roman" w:hAnsi="Times New Roman" w:cs="Times New Roman"/>
        </w:rPr>
        <w:t>Reday-Mulvey</w:t>
      </w:r>
      <w:proofErr w:type="spellEnd"/>
      <w:r w:rsidRPr="00B31693">
        <w:rPr>
          <w:rFonts w:ascii="Times New Roman" w:hAnsi="Times New Roman" w:cs="Times New Roman"/>
        </w:rPr>
        <w:t xml:space="preserve">, Genevieve: </w:t>
      </w:r>
      <w:r w:rsidRPr="00B31693">
        <w:rPr>
          <w:rFonts w:ascii="Times New Roman" w:hAnsi="Times New Roman" w:cs="Times New Roman"/>
          <w:i/>
        </w:rPr>
        <w:t>Working Beyond 60; Key Policies and Practices in Europe</w:t>
      </w:r>
      <w:r w:rsidRPr="00B31693">
        <w:rPr>
          <w:rFonts w:ascii="Times New Roman" w:hAnsi="Times New Roman" w:cs="Times New Roman"/>
        </w:rPr>
        <w:t xml:space="preserve"> 2005</w:t>
      </w:r>
    </w:p>
    <w:p w14:paraId="2FF0DE56" w14:textId="1F203F15"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lastRenderedPageBreak/>
        <w:t>Ross, T. (2012). David Cameron: link retirement to life expectancy to avoid pensions apartheid.</w:t>
      </w:r>
      <w:r w:rsidRPr="00B31693">
        <w:rPr>
          <w:rFonts w:ascii="Times New Roman" w:hAnsi="Times New Roman" w:cs="Times New Roman"/>
          <w:i/>
          <w:sz w:val="24"/>
        </w:rPr>
        <w:t xml:space="preserve"> Daily Telegraph</w:t>
      </w:r>
      <w:r w:rsidRPr="00B31693">
        <w:rPr>
          <w:rFonts w:ascii="Times New Roman" w:hAnsi="Times New Roman" w:cs="Times New Roman"/>
          <w:sz w:val="24"/>
        </w:rPr>
        <w:t xml:space="preserve">. </w:t>
      </w:r>
    </w:p>
    <w:p w14:paraId="3E9BE18F" w14:textId="705CB4E8"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Scott, K. (2019). Financial and insurance organisations contribute most to employees’ pensions.   Retrieved from https://employeebenefits.co.uk/financial-organisations-contribute-pensions/</w:t>
      </w:r>
    </w:p>
    <w:p w14:paraId="2805DDF0" w14:textId="4CE8DDC8"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Sensage</w:t>
      </w:r>
      <w:proofErr w:type="spellEnd"/>
      <w:r w:rsidRPr="00B31693">
        <w:rPr>
          <w:rFonts w:ascii="Times New Roman" w:hAnsi="Times New Roman" w:cs="Times New Roman"/>
          <w:sz w:val="24"/>
        </w:rPr>
        <w:t xml:space="preserve">. (2019). </w:t>
      </w:r>
      <w:r w:rsidRPr="00B31693">
        <w:rPr>
          <w:rFonts w:ascii="Times New Roman" w:hAnsi="Times New Roman" w:cs="Times New Roman"/>
          <w:i/>
          <w:sz w:val="24"/>
        </w:rPr>
        <w:t xml:space="preserve">Social </w:t>
      </w:r>
      <w:r w:rsidR="00701333" w:rsidRPr="00B31693">
        <w:rPr>
          <w:rFonts w:ascii="Times New Roman" w:hAnsi="Times New Roman" w:cs="Times New Roman"/>
          <w:i/>
          <w:sz w:val="24"/>
          <w:szCs w:val="24"/>
        </w:rPr>
        <w:t>W</w:t>
      </w:r>
      <w:r w:rsidR="00BB04CC" w:rsidRPr="00B31693">
        <w:rPr>
          <w:rFonts w:ascii="Times New Roman" w:hAnsi="Times New Roman" w:cs="Times New Roman"/>
          <w:i/>
          <w:sz w:val="24"/>
          <w:szCs w:val="24"/>
        </w:rPr>
        <w:t xml:space="preserve">elfare </w:t>
      </w:r>
      <w:r w:rsidR="00701333"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ystems</w:t>
      </w:r>
      <w:r w:rsidRPr="00B31693">
        <w:rPr>
          <w:rFonts w:ascii="Times New Roman" w:hAnsi="Times New Roman" w:cs="Times New Roman"/>
          <w:i/>
          <w:sz w:val="24"/>
        </w:rPr>
        <w:t xml:space="preserve"> across Europe</w:t>
      </w:r>
      <w:r w:rsidRPr="00B31693">
        <w:rPr>
          <w:rFonts w:ascii="Times New Roman" w:hAnsi="Times New Roman" w:cs="Times New Roman"/>
          <w:sz w:val="24"/>
        </w:rPr>
        <w:t>. Brussels: EC.</w:t>
      </w:r>
    </w:p>
    <w:p w14:paraId="7643A9BC" w14:textId="078D9528"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Simms, M., &amp; Holgate, J. (2010). Organising for what? Where is the debate on the politics of organising? </w:t>
      </w:r>
      <w:r w:rsidRPr="00B31693">
        <w:rPr>
          <w:rFonts w:ascii="Times New Roman" w:hAnsi="Times New Roman" w:cs="Times New Roman"/>
          <w:i/>
          <w:sz w:val="24"/>
        </w:rPr>
        <w:t xml:space="preserve">Work, </w:t>
      </w:r>
      <w:r w:rsidR="00701333" w:rsidRPr="00B31693">
        <w:rPr>
          <w:rFonts w:ascii="Times New Roman" w:hAnsi="Times New Roman" w:cs="Times New Roman"/>
          <w:i/>
          <w:sz w:val="24"/>
          <w:szCs w:val="24"/>
        </w:rPr>
        <w:t>E</w:t>
      </w:r>
      <w:r w:rsidR="00BB04CC" w:rsidRPr="00B31693">
        <w:rPr>
          <w:rFonts w:ascii="Times New Roman" w:hAnsi="Times New Roman" w:cs="Times New Roman"/>
          <w:i/>
          <w:sz w:val="24"/>
          <w:szCs w:val="24"/>
        </w:rPr>
        <w:t>mployment</w:t>
      </w:r>
      <w:r w:rsidRPr="00B31693">
        <w:rPr>
          <w:rFonts w:ascii="Times New Roman" w:hAnsi="Times New Roman" w:cs="Times New Roman"/>
          <w:i/>
          <w:sz w:val="24"/>
        </w:rPr>
        <w:t xml:space="preserve"> and </w:t>
      </w:r>
      <w:r w:rsidR="00701333"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ociety</w:t>
      </w:r>
      <w:r w:rsidRPr="00B31693">
        <w:rPr>
          <w:rFonts w:ascii="Times New Roman" w:hAnsi="Times New Roman" w:cs="Times New Roman"/>
          <w:i/>
          <w:sz w:val="24"/>
        </w:rPr>
        <w:t>, 24</w:t>
      </w:r>
      <w:r w:rsidRPr="00B31693">
        <w:rPr>
          <w:rFonts w:ascii="Times New Roman" w:hAnsi="Times New Roman" w:cs="Times New Roman"/>
          <w:sz w:val="24"/>
        </w:rPr>
        <w:t xml:space="preserve">(1), 157-168. </w:t>
      </w:r>
    </w:p>
    <w:p w14:paraId="33D9BB6C"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Simms, M., Holgate, J., &amp; Roper, C. (2019). The Trades Union Congress 150 years on.</w:t>
      </w:r>
      <w:r w:rsidR="00401914" w:rsidRPr="00B31693">
        <w:rPr>
          <w:rFonts w:ascii="Times New Roman" w:hAnsi="Times New Roman" w:cs="Times New Roman"/>
          <w:noProof/>
          <w:sz w:val="24"/>
          <w:szCs w:val="24"/>
        </w:rPr>
        <w:t xml:space="preserve"> </w:t>
      </w:r>
      <w:r w:rsidRPr="00B31693">
        <w:rPr>
          <w:rFonts w:ascii="Times New Roman" w:hAnsi="Times New Roman" w:cs="Times New Roman"/>
          <w:i/>
          <w:noProof/>
          <w:sz w:val="24"/>
          <w:szCs w:val="24"/>
        </w:rPr>
        <w:t>Employee Relations: The International Journal</w:t>
      </w:r>
      <w:r w:rsidRPr="00B31693">
        <w:rPr>
          <w:rFonts w:ascii="Times New Roman" w:hAnsi="Times New Roman" w:cs="Times New Roman"/>
          <w:noProof/>
          <w:sz w:val="24"/>
          <w:szCs w:val="24"/>
        </w:rPr>
        <w:t xml:space="preserve">. </w:t>
      </w:r>
      <w:r w:rsidR="00DD43B8" w:rsidRPr="00B31693">
        <w:rPr>
          <w:rFonts w:ascii="Times New Roman" w:hAnsi="Times New Roman" w:cs="Times New Roman"/>
          <w:i/>
          <w:iCs/>
          <w:noProof/>
          <w:sz w:val="24"/>
          <w:szCs w:val="24"/>
        </w:rPr>
        <w:t>41</w:t>
      </w:r>
      <w:r w:rsidR="00DD43B8" w:rsidRPr="00B31693">
        <w:rPr>
          <w:rFonts w:ascii="Times New Roman" w:hAnsi="Times New Roman" w:cs="Times New Roman"/>
          <w:noProof/>
          <w:sz w:val="24"/>
          <w:szCs w:val="24"/>
        </w:rPr>
        <w:t>(2), 331-343</w:t>
      </w:r>
    </w:p>
    <w:p w14:paraId="42F7E890" w14:textId="77777777" w:rsidR="00BB04CC" w:rsidRPr="00B31693" w:rsidRDefault="00BB04CC" w:rsidP="00BB04CC">
      <w:pPr>
        <w:rPr>
          <w:rFonts w:ascii="Times New Roman" w:hAnsi="Times New Roman" w:cs="Times New Roman"/>
          <w:noProof/>
          <w:sz w:val="24"/>
          <w:szCs w:val="24"/>
        </w:rPr>
      </w:pPr>
      <w:r w:rsidRPr="00B31693">
        <w:rPr>
          <w:rFonts w:ascii="Times New Roman" w:hAnsi="Times New Roman" w:cs="Times New Roman"/>
          <w:noProof/>
          <w:sz w:val="24"/>
          <w:szCs w:val="24"/>
        </w:rPr>
        <w:t xml:space="preserve">Smith, P. (1973). </w:t>
      </w:r>
      <w:r w:rsidRPr="00B31693">
        <w:rPr>
          <w:rFonts w:ascii="Times New Roman" w:hAnsi="Times New Roman" w:cs="Times New Roman"/>
          <w:i/>
          <w:noProof/>
          <w:sz w:val="24"/>
          <w:szCs w:val="24"/>
        </w:rPr>
        <w:t>Building workers: Organisation and the Lump</w:t>
      </w:r>
      <w:r w:rsidRPr="00B31693">
        <w:rPr>
          <w:rFonts w:ascii="Times New Roman" w:hAnsi="Times New Roman" w:cs="Times New Roman"/>
          <w:noProof/>
          <w:sz w:val="24"/>
          <w:szCs w:val="24"/>
        </w:rPr>
        <w:t>. London: IMG.</w:t>
      </w:r>
    </w:p>
    <w:p w14:paraId="7BD5096B"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Streeting, W., &amp; Ball, C. (2009). </w:t>
      </w:r>
      <w:r w:rsidRPr="00B31693">
        <w:rPr>
          <w:rFonts w:ascii="Times New Roman" w:hAnsi="Times New Roman" w:cs="Times New Roman"/>
          <w:i/>
          <w:sz w:val="24"/>
        </w:rPr>
        <w:t>The Generation Game: Does age matter?</w:t>
      </w:r>
      <w:r w:rsidRPr="00B31693">
        <w:rPr>
          <w:rFonts w:ascii="Times New Roman" w:hAnsi="Times New Roman" w:cs="Times New Roman"/>
          <w:sz w:val="24"/>
        </w:rPr>
        <w:t xml:space="preserve"> London: Unions 21.</w:t>
      </w:r>
    </w:p>
    <w:p w14:paraId="78D6BDA3" w14:textId="5D9FC5F8"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Tarrow</w:t>
      </w:r>
      <w:proofErr w:type="spellEnd"/>
      <w:r w:rsidRPr="00B31693">
        <w:rPr>
          <w:rFonts w:ascii="Times New Roman" w:hAnsi="Times New Roman" w:cs="Times New Roman"/>
          <w:sz w:val="24"/>
        </w:rPr>
        <w:t xml:space="preserve">, S. (1993). Cycles of collective action: Between moments of madness and the repertoire of contention. </w:t>
      </w:r>
      <w:r w:rsidRPr="00B31693">
        <w:rPr>
          <w:rFonts w:ascii="Times New Roman" w:hAnsi="Times New Roman" w:cs="Times New Roman"/>
          <w:i/>
          <w:sz w:val="24"/>
        </w:rPr>
        <w:t xml:space="preserve">Social </w:t>
      </w:r>
      <w:r w:rsidR="00F926D1" w:rsidRPr="00B31693">
        <w:rPr>
          <w:rFonts w:ascii="Times New Roman" w:hAnsi="Times New Roman" w:cs="Times New Roman"/>
          <w:i/>
          <w:sz w:val="24"/>
          <w:szCs w:val="24"/>
        </w:rPr>
        <w:t>S</w:t>
      </w:r>
      <w:r w:rsidR="00BB04CC" w:rsidRPr="00B31693">
        <w:rPr>
          <w:rFonts w:ascii="Times New Roman" w:hAnsi="Times New Roman" w:cs="Times New Roman"/>
          <w:i/>
          <w:sz w:val="24"/>
          <w:szCs w:val="24"/>
        </w:rPr>
        <w:t xml:space="preserve">cience </w:t>
      </w:r>
      <w:r w:rsidR="00F926D1" w:rsidRPr="00B31693">
        <w:rPr>
          <w:rFonts w:ascii="Times New Roman" w:hAnsi="Times New Roman" w:cs="Times New Roman"/>
          <w:i/>
          <w:sz w:val="24"/>
          <w:szCs w:val="24"/>
        </w:rPr>
        <w:t>H</w:t>
      </w:r>
      <w:r w:rsidR="00BB04CC" w:rsidRPr="00B31693">
        <w:rPr>
          <w:rFonts w:ascii="Times New Roman" w:hAnsi="Times New Roman" w:cs="Times New Roman"/>
          <w:i/>
          <w:sz w:val="24"/>
          <w:szCs w:val="24"/>
        </w:rPr>
        <w:t>istory</w:t>
      </w:r>
      <w:r w:rsidRPr="00B31693">
        <w:rPr>
          <w:rFonts w:ascii="Times New Roman" w:hAnsi="Times New Roman" w:cs="Times New Roman"/>
          <w:i/>
          <w:sz w:val="24"/>
        </w:rPr>
        <w:t>, 17</w:t>
      </w:r>
      <w:r w:rsidRPr="00B31693">
        <w:rPr>
          <w:rFonts w:ascii="Times New Roman" w:hAnsi="Times New Roman" w:cs="Times New Roman"/>
          <w:sz w:val="24"/>
        </w:rPr>
        <w:t xml:space="preserve">(2), 281-307. </w:t>
      </w:r>
    </w:p>
    <w:p w14:paraId="2BC99611" w14:textId="46E9BB6D"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Taylor, M. A., &amp; Bisson, J. B. (2019). Changes in cognitive function: Practical and theoretical considerations for training the aging workforce. </w:t>
      </w:r>
      <w:r w:rsidRPr="00B31693">
        <w:rPr>
          <w:rFonts w:ascii="Times New Roman" w:hAnsi="Times New Roman" w:cs="Times New Roman"/>
          <w:i/>
          <w:sz w:val="24"/>
        </w:rPr>
        <w:t>Human Resource Management Review</w:t>
      </w:r>
      <w:r w:rsidRPr="00B31693">
        <w:rPr>
          <w:rFonts w:ascii="Times New Roman" w:hAnsi="Times New Roman" w:cs="Times New Roman"/>
          <w:sz w:val="24"/>
        </w:rPr>
        <w:t xml:space="preserve">. </w:t>
      </w:r>
      <w:r w:rsidR="00EC2C49" w:rsidRPr="00B31693">
        <w:rPr>
          <w:rFonts w:ascii="Times New Roman" w:hAnsi="Times New Roman" w:cs="Times New Roman"/>
          <w:i/>
          <w:iCs/>
          <w:sz w:val="24"/>
          <w:szCs w:val="24"/>
        </w:rPr>
        <w:t>30</w:t>
      </w:r>
      <w:r w:rsidR="00EC2C49" w:rsidRPr="00B31693">
        <w:rPr>
          <w:rFonts w:ascii="Times New Roman" w:hAnsi="Times New Roman" w:cs="Times New Roman"/>
          <w:sz w:val="24"/>
          <w:szCs w:val="24"/>
        </w:rPr>
        <w:t xml:space="preserve">(2), </w:t>
      </w:r>
      <w:r w:rsidR="0063133C" w:rsidRPr="00B31693">
        <w:rPr>
          <w:rFonts w:ascii="Times New Roman" w:hAnsi="Times New Roman" w:cs="Times New Roman"/>
          <w:sz w:val="24"/>
          <w:szCs w:val="24"/>
        </w:rPr>
        <w:t>1-12</w:t>
      </w:r>
      <w:r w:rsidR="00FD75D1" w:rsidRPr="00B31693">
        <w:rPr>
          <w:rFonts w:ascii="Times New Roman" w:hAnsi="Times New Roman" w:cs="Times New Roman"/>
          <w:sz w:val="24"/>
          <w:szCs w:val="24"/>
        </w:rPr>
        <w:t>.</w:t>
      </w:r>
    </w:p>
    <w:p w14:paraId="56F3C8F4"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Taylor, P. E., &amp; Walker, A. (1994). The Aging Workforce - Employers Attitudes Towards Older-People. </w:t>
      </w:r>
      <w:r w:rsidRPr="00B31693">
        <w:rPr>
          <w:rFonts w:ascii="Times New Roman" w:hAnsi="Times New Roman" w:cs="Times New Roman"/>
          <w:i/>
          <w:sz w:val="24"/>
        </w:rPr>
        <w:t>Work Employment and Society, 8</w:t>
      </w:r>
      <w:r w:rsidRPr="00B31693">
        <w:rPr>
          <w:rFonts w:ascii="Times New Roman" w:hAnsi="Times New Roman" w:cs="Times New Roman"/>
          <w:sz w:val="24"/>
        </w:rPr>
        <w:t xml:space="preserve">(4), 569-591. </w:t>
      </w:r>
    </w:p>
    <w:p w14:paraId="7906F5B3"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Taylor, V. (1989). Social movement continuity: The women's movement in abeyance. </w:t>
      </w:r>
      <w:r w:rsidRPr="00B31693">
        <w:rPr>
          <w:rFonts w:ascii="Times New Roman" w:hAnsi="Times New Roman" w:cs="Times New Roman"/>
          <w:i/>
          <w:sz w:val="24"/>
        </w:rPr>
        <w:t>American Sociological Review</w:t>
      </w:r>
      <w:r w:rsidRPr="00B31693">
        <w:rPr>
          <w:rFonts w:ascii="Times New Roman" w:hAnsi="Times New Roman" w:cs="Times New Roman"/>
          <w:sz w:val="24"/>
        </w:rPr>
        <w:t xml:space="preserve">, 761-775. </w:t>
      </w:r>
    </w:p>
    <w:p w14:paraId="53372FA2"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lastRenderedPageBreak/>
        <w:t xml:space="preserve">Tilly, C. (2004). </w:t>
      </w:r>
      <w:r w:rsidRPr="00B31693">
        <w:rPr>
          <w:rFonts w:ascii="Times New Roman" w:hAnsi="Times New Roman" w:cs="Times New Roman"/>
          <w:i/>
          <w:sz w:val="24"/>
        </w:rPr>
        <w:t>Contention and democracy in Europe, 1650-2000</w:t>
      </w:r>
      <w:r w:rsidRPr="00B31693">
        <w:rPr>
          <w:rFonts w:ascii="Times New Roman" w:hAnsi="Times New Roman" w:cs="Times New Roman"/>
          <w:sz w:val="24"/>
        </w:rPr>
        <w:t>. Cambridge: Cambridge University Press.</w:t>
      </w:r>
    </w:p>
    <w:p w14:paraId="2250B059" w14:textId="77777777"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Tretheway</w:t>
      </w:r>
      <w:proofErr w:type="spellEnd"/>
      <w:r w:rsidRPr="00B31693">
        <w:rPr>
          <w:rFonts w:ascii="Times New Roman" w:hAnsi="Times New Roman" w:cs="Times New Roman"/>
          <w:sz w:val="24"/>
        </w:rPr>
        <w:t xml:space="preserve">, A. (2001). Reproducing and resisting the master narrative of decline. </w:t>
      </w:r>
      <w:r w:rsidRPr="00B31693">
        <w:rPr>
          <w:rFonts w:ascii="Times New Roman" w:hAnsi="Times New Roman" w:cs="Times New Roman"/>
          <w:i/>
          <w:sz w:val="24"/>
        </w:rPr>
        <w:t>Management Communication Quarterly, 15</w:t>
      </w:r>
      <w:r w:rsidRPr="00B31693">
        <w:rPr>
          <w:rFonts w:ascii="Times New Roman" w:hAnsi="Times New Roman" w:cs="Times New Roman"/>
          <w:sz w:val="24"/>
        </w:rPr>
        <w:t xml:space="preserve">. </w:t>
      </w:r>
    </w:p>
    <w:p w14:paraId="248648C5"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TUC. (2014). </w:t>
      </w:r>
      <w:r w:rsidRPr="00B31693">
        <w:rPr>
          <w:rFonts w:ascii="Times New Roman" w:hAnsi="Times New Roman" w:cs="Times New Roman"/>
          <w:i/>
          <w:sz w:val="24"/>
        </w:rPr>
        <w:t>Mid-life Career Reviews: Helping older workers plan their future - Evaluation report</w:t>
      </w:r>
      <w:r w:rsidRPr="00B31693">
        <w:rPr>
          <w:rFonts w:ascii="Times New Roman" w:hAnsi="Times New Roman" w:cs="Times New Roman"/>
          <w:sz w:val="24"/>
        </w:rPr>
        <w:t>. London: TUC.</w:t>
      </w:r>
    </w:p>
    <w:p w14:paraId="46C1A12B"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TUC. (2017). </w:t>
      </w:r>
      <w:r w:rsidRPr="00B31693">
        <w:rPr>
          <w:rFonts w:ascii="Times New Roman" w:hAnsi="Times New Roman" w:cs="Times New Roman"/>
          <w:i/>
          <w:sz w:val="24"/>
        </w:rPr>
        <w:t>UnionLearn with the TUC Website</w:t>
      </w:r>
      <w:r w:rsidRPr="00B31693">
        <w:rPr>
          <w:rFonts w:ascii="Times New Roman" w:hAnsi="Times New Roman" w:cs="Times New Roman"/>
          <w:sz w:val="24"/>
        </w:rPr>
        <w:t>. London: TUC.</w:t>
      </w:r>
    </w:p>
    <w:p w14:paraId="6E46F2A0" w14:textId="0ABEC762"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TUC. (201</w:t>
      </w:r>
      <w:r w:rsidR="005C35FB" w:rsidRPr="00B31693">
        <w:rPr>
          <w:rFonts w:ascii="Times New Roman" w:hAnsi="Times New Roman" w:cs="Times New Roman"/>
          <w:sz w:val="24"/>
        </w:rPr>
        <w:t>9</w:t>
      </w:r>
      <w:r w:rsidRPr="00B31693">
        <w:rPr>
          <w:rFonts w:ascii="Times New Roman" w:hAnsi="Times New Roman" w:cs="Times New Roman"/>
          <w:sz w:val="24"/>
        </w:rPr>
        <w:t xml:space="preserve">). </w:t>
      </w:r>
      <w:r w:rsidRPr="00B31693">
        <w:rPr>
          <w:rFonts w:ascii="Times New Roman" w:hAnsi="Times New Roman" w:cs="Times New Roman"/>
          <w:i/>
          <w:sz w:val="24"/>
        </w:rPr>
        <w:t>Living on the Edge</w:t>
      </w:r>
      <w:r w:rsidRPr="00B31693">
        <w:rPr>
          <w:rFonts w:ascii="Times New Roman" w:hAnsi="Times New Roman" w:cs="Times New Roman"/>
          <w:sz w:val="24"/>
        </w:rPr>
        <w:t>. London: TUC.</w:t>
      </w:r>
    </w:p>
    <w:p w14:paraId="4BE3FFAA" w14:textId="105AFE0E"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Urwin, P., Parry, E., </w:t>
      </w:r>
      <w:proofErr w:type="spellStart"/>
      <w:r w:rsidRPr="00B31693">
        <w:rPr>
          <w:rFonts w:ascii="Times New Roman" w:hAnsi="Times New Roman" w:cs="Times New Roman"/>
          <w:sz w:val="24"/>
        </w:rPr>
        <w:t>Dodds</w:t>
      </w:r>
      <w:proofErr w:type="spellEnd"/>
      <w:r w:rsidRPr="00B31693">
        <w:rPr>
          <w:rFonts w:ascii="Times New Roman" w:hAnsi="Times New Roman" w:cs="Times New Roman"/>
          <w:sz w:val="24"/>
        </w:rPr>
        <w:t xml:space="preserve">, I., Karuk, V., &amp; David. (2013). </w:t>
      </w:r>
      <w:r w:rsidRPr="00B31693">
        <w:rPr>
          <w:rFonts w:ascii="Times New Roman" w:hAnsi="Times New Roman" w:cs="Times New Roman"/>
          <w:i/>
          <w:sz w:val="24"/>
        </w:rPr>
        <w:t>The Business Case for Equality and Diversity: a survey of the academic literature</w:t>
      </w:r>
      <w:r w:rsidRPr="00B31693">
        <w:rPr>
          <w:rFonts w:ascii="Times New Roman" w:hAnsi="Times New Roman" w:cs="Times New Roman"/>
          <w:sz w:val="24"/>
        </w:rPr>
        <w:t>. London: BIS.</w:t>
      </w:r>
    </w:p>
    <w:p w14:paraId="54B345B7" w14:textId="77777777" w:rsidR="00AC1310" w:rsidRPr="00B31693" w:rsidRDefault="00AC1310" w:rsidP="001F2AF5">
      <w:pPr>
        <w:rPr>
          <w:rFonts w:ascii="Times New Roman" w:hAnsi="Times New Roman" w:cs="Times New Roman"/>
          <w:sz w:val="24"/>
        </w:rPr>
      </w:pPr>
      <w:proofErr w:type="spellStart"/>
      <w:r w:rsidRPr="00B31693">
        <w:rPr>
          <w:rFonts w:ascii="Times New Roman" w:hAnsi="Times New Roman" w:cs="Times New Roman"/>
          <w:sz w:val="24"/>
        </w:rPr>
        <w:t>Vanhercke</w:t>
      </w:r>
      <w:proofErr w:type="spellEnd"/>
      <w:r w:rsidRPr="00B31693">
        <w:rPr>
          <w:rFonts w:ascii="Times New Roman" w:hAnsi="Times New Roman" w:cs="Times New Roman"/>
          <w:sz w:val="24"/>
        </w:rPr>
        <w:t xml:space="preserve">, B., Natali, D., &amp; Bouget, D. (2017). </w:t>
      </w:r>
      <w:r w:rsidRPr="00B31693">
        <w:rPr>
          <w:rFonts w:ascii="Times New Roman" w:hAnsi="Times New Roman" w:cs="Times New Roman"/>
          <w:i/>
          <w:sz w:val="24"/>
        </w:rPr>
        <w:t>Social policy in the European Union: state of play 2016</w:t>
      </w:r>
      <w:r w:rsidRPr="00B31693">
        <w:rPr>
          <w:rFonts w:ascii="Times New Roman" w:hAnsi="Times New Roman" w:cs="Times New Roman"/>
          <w:sz w:val="24"/>
        </w:rPr>
        <w:t>. Brussels: ETUI.</w:t>
      </w:r>
    </w:p>
    <w:p w14:paraId="07914DEB" w14:textId="21224C23"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Wills, J. (2012). The geography of community and political organisation in London today. </w:t>
      </w:r>
      <w:r w:rsidRPr="00B31693">
        <w:rPr>
          <w:rFonts w:ascii="Times New Roman" w:hAnsi="Times New Roman" w:cs="Times New Roman"/>
          <w:i/>
          <w:sz w:val="24"/>
        </w:rPr>
        <w:t>Political Geography, 31</w:t>
      </w:r>
      <w:r w:rsidRPr="00B31693">
        <w:rPr>
          <w:rFonts w:ascii="Times New Roman" w:hAnsi="Times New Roman" w:cs="Times New Roman"/>
          <w:sz w:val="24"/>
        </w:rPr>
        <w:t>(2), 114-126.</w:t>
      </w:r>
    </w:p>
    <w:p w14:paraId="43ACDD14" w14:textId="77777777" w:rsidR="00AC1310" w:rsidRPr="00B31693" w:rsidRDefault="00AC1310" w:rsidP="001F2AF5">
      <w:pPr>
        <w:rPr>
          <w:rFonts w:ascii="Times New Roman" w:hAnsi="Times New Roman" w:cs="Times New Roman"/>
          <w:sz w:val="24"/>
        </w:rPr>
      </w:pPr>
      <w:r w:rsidRPr="00B31693">
        <w:rPr>
          <w:rFonts w:ascii="Times New Roman" w:hAnsi="Times New Roman" w:cs="Times New Roman"/>
          <w:sz w:val="24"/>
        </w:rPr>
        <w:t xml:space="preserve">Wood, G., Harcourt, M., &amp; Harcourt, S. (2007). Do Unions Affect Employer Compliance with the Law? </w:t>
      </w:r>
      <w:r w:rsidRPr="00B31693">
        <w:rPr>
          <w:rFonts w:ascii="Times New Roman" w:hAnsi="Times New Roman" w:cs="Times New Roman"/>
          <w:i/>
          <w:sz w:val="24"/>
        </w:rPr>
        <w:t>British Journal of Industrial Relations, 42</w:t>
      </w:r>
      <w:r w:rsidRPr="00B31693">
        <w:rPr>
          <w:rFonts w:ascii="Times New Roman" w:hAnsi="Times New Roman" w:cs="Times New Roman"/>
          <w:sz w:val="24"/>
        </w:rPr>
        <w:t xml:space="preserve">(3), 527-541. </w:t>
      </w:r>
    </w:p>
    <w:p w14:paraId="71BFB0F0" w14:textId="3425F7DC" w:rsidR="0020547D" w:rsidRPr="00591F23" w:rsidRDefault="00AC1310" w:rsidP="00C536C2">
      <w:pPr>
        <w:rPr>
          <w:rFonts w:ascii="Times New Roman" w:hAnsi="Times New Roman" w:cs="Times New Roman"/>
          <w:sz w:val="24"/>
          <w:szCs w:val="24"/>
        </w:rPr>
      </w:pPr>
      <w:r w:rsidRPr="00B31693">
        <w:rPr>
          <w:rFonts w:ascii="Times New Roman" w:hAnsi="Times New Roman" w:cs="Times New Roman"/>
          <w:sz w:val="24"/>
        </w:rPr>
        <w:t xml:space="preserve">Yin, R. K. (2002). </w:t>
      </w:r>
      <w:r w:rsidRPr="00B31693">
        <w:rPr>
          <w:rFonts w:ascii="Times New Roman" w:hAnsi="Times New Roman" w:cs="Times New Roman"/>
          <w:i/>
          <w:sz w:val="24"/>
        </w:rPr>
        <w:t>Case Study Research Design and Methods</w:t>
      </w:r>
      <w:r w:rsidRPr="00B31693">
        <w:rPr>
          <w:rFonts w:ascii="Times New Roman" w:hAnsi="Times New Roman" w:cs="Times New Roman"/>
          <w:sz w:val="24"/>
        </w:rPr>
        <w:t>. Newbury Park: Sage.</w:t>
      </w:r>
    </w:p>
    <w:p w14:paraId="61A53FAB" w14:textId="77777777" w:rsidR="0020547D" w:rsidRPr="00591F23" w:rsidRDefault="0020547D" w:rsidP="00C536C2">
      <w:pPr>
        <w:rPr>
          <w:rFonts w:ascii="Times New Roman" w:hAnsi="Times New Roman" w:cs="Times New Roman"/>
          <w:sz w:val="24"/>
          <w:szCs w:val="24"/>
        </w:rPr>
      </w:pPr>
    </w:p>
    <w:p w14:paraId="52BC9DF8" w14:textId="030F6075" w:rsidR="003D7CA6" w:rsidRPr="00591F23" w:rsidRDefault="003D7CA6" w:rsidP="00C536C2">
      <w:pPr>
        <w:rPr>
          <w:rFonts w:ascii="Times New Roman" w:hAnsi="Times New Roman" w:cs="Times New Roman"/>
          <w:sz w:val="24"/>
        </w:rPr>
      </w:pPr>
    </w:p>
    <w:sectPr w:rsidR="003D7CA6" w:rsidRPr="00591F23" w:rsidSect="001F2AF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4D28D" w14:textId="77777777" w:rsidR="00584E04" w:rsidRDefault="00584E04" w:rsidP="00CB42A5">
      <w:pPr>
        <w:spacing w:after="0" w:line="240" w:lineRule="auto"/>
      </w:pPr>
      <w:r>
        <w:separator/>
      </w:r>
    </w:p>
  </w:endnote>
  <w:endnote w:type="continuationSeparator" w:id="0">
    <w:p w14:paraId="01989B5F" w14:textId="77777777" w:rsidR="00584E04" w:rsidRDefault="00584E04" w:rsidP="00CB42A5">
      <w:pPr>
        <w:spacing w:after="0" w:line="240" w:lineRule="auto"/>
      </w:pPr>
      <w:r>
        <w:continuationSeparator/>
      </w:r>
    </w:p>
  </w:endnote>
  <w:endnote w:type="continuationNotice" w:id="1">
    <w:p w14:paraId="01D35750" w14:textId="77777777" w:rsidR="00584E04" w:rsidRDefault="0058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198401"/>
      <w:docPartObj>
        <w:docPartGallery w:val="Page Numbers (Bottom of Page)"/>
        <w:docPartUnique/>
      </w:docPartObj>
    </w:sdtPr>
    <w:sdtEndPr>
      <w:rPr>
        <w:noProof/>
      </w:rPr>
    </w:sdtEndPr>
    <w:sdtContent>
      <w:p w14:paraId="4A8589C8" w14:textId="24B8163C" w:rsidR="00372251" w:rsidRDefault="00372251">
        <w:pPr>
          <w:pStyle w:val="Footer"/>
          <w:jc w:val="center"/>
        </w:pPr>
        <w:r>
          <w:fldChar w:fldCharType="begin"/>
        </w:r>
        <w:r>
          <w:instrText xml:space="preserve"> PAGE   \* MERGEFORMAT </w:instrText>
        </w:r>
        <w:r>
          <w:fldChar w:fldCharType="separate"/>
        </w:r>
        <w:r w:rsidR="00EF340D">
          <w:rPr>
            <w:noProof/>
          </w:rPr>
          <w:t>21</w:t>
        </w:r>
        <w:r>
          <w:rPr>
            <w:noProof/>
          </w:rPr>
          <w:fldChar w:fldCharType="end"/>
        </w:r>
      </w:p>
    </w:sdtContent>
  </w:sdt>
  <w:p w14:paraId="312544C8" w14:textId="77777777" w:rsidR="00372251" w:rsidRDefault="00372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B21B0" w14:textId="77777777" w:rsidR="00584E04" w:rsidRDefault="00584E04" w:rsidP="00CB42A5">
      <w:pPr>
        <w:spacing w:after="0" w:line="240" w:lineRule="auto"/>
      </w:pPr>
      <w:r>
        <w:separator/>
      </w:r>
    </w:p>
  </w:footnote>
  <w:footnote w:type="continuationSeparator" w:id="0">
    <w:p w14:paraId="09E275C1" w14:textId="77777777" w:rsidR="00584E04" w:rsidRDefault="00584E04" w:rsidP="00CB42A5">
      <w:pPr>
        <w:spacing w:after="0" w:line="240" w:lineRule="auto"/>
      </w:pPr>
      <w:r>
        <w:continuationSeparator/>
      </w:r>
    </w:p>
  </w:footnote>
  <w:footnote w:type="continuationNotice" w:id="1">
    <w:p w14:paraId="677AD676" w14:textId="77777777" w:rsidR="00584E04" w:rsidRDefault="00584E04">
      <w:pPr>
        <w:spacing w:after="0" w:line="240" w:lineRule="auto"/>
      </w:pPr>
    </w:p>
  </w:footnote>
  <w:footnote w:id="2">
    <w:p w14:paraId="4C548CB3" w14:textId="54A6EC15" w:rsidR="00372251" w:rsidRDefault="00372251">
      <w:pPr>
        <w:pStyle w:val="FootnoteText"/>
      </w:pPr>
      <w:r>
        <w:rPr>
          <w:rStyle w:val="FootnoteReference"/>
        </w:rPr>
        <w:footnoteRef/>
      </w:r>
      <w:r>
        <w:t xml:space="preserve"> Chartered Institute for Personnel and Development</w:t>
      </w:r>
    </w:p>
  </w:footnote>
  <w:footnote w:id="3">
    <w:p w14:paraId="4F3624A7" w14:textId="77777777" w:rsidR="00372251" w:rsidRDefault="00372251" w:rsidP="00CA75CB">
      <w:pPr>
        <w:pStyle w:val="FootnoteText"/>
      </w:pPr>
      <w:r>
        <w:rPr>
          <w:rStyle w:val="FootnoteReference"/>
        </w:rPr>
        <w:footnoteRef/>
      </w:r>
      <w:r>
        <w:t xml:space="preserve"> Eurostat figures</w:t>
      </w:r>
    </w:p>
  </w:footnote>
  <w:footnote w:id="4">
    <w:p w14:paraId="6B28FD7F" w14:textId="77777777" w:rsidR="00372251" w:rsidRDefault="00372251" w:rsidP="00CA75CB">
      <w:pPr>
        <w:pStyle w:val="FootnoteText"/>
      </w:pPr>
      <w:r>
        <w:rPr>
          <w:rStyle w:val="FootnoteReference"/>
        </w:rPr>
        <w:footnoteRef/>
      </w:r>
      <w:r>
        <w:t xml:space="preserve"> Office of National Statistics figures</w:t>
      </w:r>
    </w:p>
  </w:footnote>
  <w:footnote w:id="5">
    <w:p w14:paraId="482D33CB" w14:textId="1258BF43" w:rsidR="00E737BD" w:rsidRDefault="00E737BD">
      <w:pPr>
        <w:pStyle w:val="FootnoteText"/>
      </w:pPr>
      <w:r>
        <w:rPr>
          <w:rStyle w:val="FootnoteReference"/>
        </w:rPr>
        <w:footnoteRef/>
      </w:r>
      <w:r>
        <w:t xml:space="preserve"> Saga Magazine July 2016</w:t>
      </w:r>
    </w:p>
  </w:footnote>
  <w:footnote w:id="6">
    <w:p w14:paraId="78F2A0CF" w14:textId="77777777" w:rsidR="00372251" w:rsidRDefault="00372251" w:rsidP="009A5E15">
      <w:pPr>
        <w:pStyle w:val="FootnoteText"/>
      </w:pPr>
      <w:r>
        <w:rPr>
          <w:rStyle w:val="FootnoteReference"/>
        </w:rPr>
        <w:footnoteRef/>
      </w:r>
      <w:r>
        <w:t xml:space="preserve"> The principle mechanism in the construction sector is the Building and Allied Trades Joint Industrial Council, which sets minimum employment conditions throughout the industry. (In practice conditions are often negotiated locally to improve on these minima.)</w:t>
      </w:r>
    </w:p>
  </w:footnote>
  <w:footnote w:id="7">
    <w:p w14:paraId="79823E96" w14:textId="446A5B88" w:rsidR="00372251" w:rsidRDefault="00372251">
      <w:pPr>
        <w:pStyle w:val="FootnoteText"/>
      </w:pPr>
      <w:r>
        <w:rPr>
          <w:rStyle w:val="FootnoteReference"/>
        </w:rPr>
        <w:footnoteRef/>
      </w:r>
      <w:r>
        <w:t xml:space="preserve"> Unite National Officer, Dominic Hook, telephone interview July 2020</w:t>
      </w:r>
    </w:p>
  </w:footnote>
  <w:footnote w:id="8">
    <w:p w14:paraId="6C5C845D" w14:textId="77777777" w:rsidR="00372251" w:rsidRDefault="00372251" w:rsidP="009A5E15">
      <w:pPr>
        <w:pStyle w:val="FootnoteText"/>
      </w:pPr>
      <w:r>
        <w:rPr>
          <w:rStyle w:val="FootnoteReference"/>
        </w:rPr>
        <w:footnoteRef/>
      </w:r>
      <w:r>
        <w:t xml:space="preserve"> Building and Allied Trades Joint Industrial Council, Working Rule Agreement 2019/2020 </w:t>
      </w:r>
      <w:r w:rsidRPr="007B55B1">
        <w:t>https://www.fmb.org.uk/media/44309/constitution-and-working-rule-agreement-2019-2020.pdf</w:t>
      </w:r>
    </w:p>
  </w:footnote>
  <w:footnote w:id="9">
    <w:p w14:paraId="344ECDF6" w14:textId="77777777" w:rsidR="00372251" w:rsidRDefault="00372251" w:rsidP="009A5E15">
      <w:pPr>
        <w:pStyle w:val="FootnoteText"/>
      </w:pPr>
      <w:r>
        <w:rPr>
          <w:rStyle w:val="FootnoteReference"/>
        </w:rPr>
        <w:footnoteRef/>
      </w:r>
      <w:r>
        <w:t xml:space="preserve"> The </w:t>
      </w:r>
      <w:r w:rsidRPr="000163F1">
        <w:rPr>
          <w:i/>
        </w:rPr>
        <w:t>Working Late</w:t>
      </w:r>
      <w:r>
        <w:t xml:space="preserve"> project set out to design a suite of tools to support the design of workplaces to support workers as they age. </w:t>
      </w:r>
      <w:r w:rsidRPr="000163F1">
        <w:t>https://www.lboro.ac.uk/departments/design-school/research/projects/working_late/</w:t>
      </w:r>
    </w:p>
  </w:footnote>
  <w:footnote w:id="10">
    <w:p w14:paraId="0BFF9B8A" w14:textId="77777777" w:rsidR="00372251" w:rsidRDefault="00372251" w:rsidP="009A5E15">
      <w:pPr>
        <w:pStyle w:val="FootnoteText"/>
      </w:pPr>
      <w:r>
        <w:rPr>
          <w:rStyle w:val="FootnoteReference"/>
        </w:rPr>
        <w:footnoteRef/>
      </w:r>
      <w:r>
        <w:t xml:space="preserve"> See information on AVIVA’s “Mid-Life MOT” here – the company claims to be targeting guidance on wealth, work and wellbeing for its employees aged 45 plus, and following a pilot in 2018 has offered some employees over the age of 45 throughout the company guidance seminars, including guidance on longer term aspirations and development needs, career coaches and linking them to support from the National Career Service </w:t>
      </w:r>
      <w:hyperlink r:id="rId1" w:history="1">
        <w:r w:rsidRPr="00464458">
          <w:rPr>
            <w:rStyle w:val="Hyperlink"/>
          </w:rPr>
          <w:t>https://www.aviva.com/newsroom/news-releases/2018/10/aviva-launches-mid-life-mot-for-its-over-45s/</w:t>
        </w:r>
      </w:hyperlink>
      <w:r>
        <w:t xml:space="preserve"> </w:t>
      </w:r>
    </w:p>
  </w:footnote>
  <w:footnote w:id="11">
    <w:p w14:paraId="67FEA5D1" w14:textId="77777777" w:rsidR="00372251" w:rsidRDefault="00372251" w:rsidP="009A5E15">
      <w:pPr>
        <w:pStyle w:val="FootnoteText"/>
      </w:pPr>
      <w:r>
        <w:rPr>
          <w:rStyle w:val="FootnoteReference"/>
        </w:rPr>
        <w:footnoteRef/>
      </w:r>
      <w:r>
        <w:t xml:space="preserve"> Information about the NIACE / Learning and Work Institute led pilot “Mid-Life Career Review” project is available here </w:t>
      </w:r>
      <w:hyperlink r:id="rId2" w:history="1">
        <w:r w:rsidRPr="00464458">
          <w:rPr>
            <w:rStyle w:val="Hyperlink"/>
          </w:rPr>
          <w:t>file:///C:/Users/Chris%20Ball/Downloads/Mid-Life-Career-Review-July-2015.pdf</w:t>
        </w:r>
      </w:hyperlink>
      <w:r>
        <w:t xml:space="preserve"> </w:t>
      </w:r>
    </w:p>
  </w:footnote>
  <w:footnote w:id="12">
    <w:p w14:paraId="2F2C34F8" w14:textId="77777777" w:rsidR="00372251" w:rsidRDefault="00372251" w:rsidP="009A5E15">
      <w:pPr>
        <w:pStyle w:val="FootnoteText"/>
      </w:pPr>
      <w:r>
        <w:rPr>
          <w:rStyle w:val="FootnoteReference"/>
        </w:rPr>
        <w:footnoteRef/>
      </w:r>
      <w:r>
        <w:t xml:space="preserve"> Information about TUC unionlearn’s approach to mid-life reviews is available here: </w:t>
      </w:r>
      <w:hyperlink r:id="rId3" w:history="1">
        <w:r w:rsidRPr="00464458">
          <w:rPr>
            <w:rStyle w:val="Hyperlink"/>
          </w:rPr>
          <w:t>https://www.unionlearn.org.uk/supporting-mid-life-development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05FF"/>
    <w:multiLevelType w:val="hybridMultilevel"/>
    <w:tmpl w:val="B49C7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B6D26"/>
    <w:multiLevelType w:val="hybridMultilevel"/>
    <w:tmpl w:val="1F88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D25DA"/>
    <w:multiLevelType w:val="hybridMultilevel"/>
    <w:tmpl w:val="AC8C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42625"/>
    <w:multiLevelType w:val="hybridMultilevel"/>
    <w:tmpl w:val="1296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45B99"/>
    <w:multiLevelType w:val="hybridMultilevel"/>
    <w:tmpl w:val="8D6AAB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104AE4"/>
    <w:multiLevelType w:val="hybridMultilevel"/>
    <w:tmpl w:val="83F6F32E"/>
    <w:lvl w:ilvl="0" w:tplc="B202A1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FF0F32"/>
    <w:multiLevelType w:val="hybridMultilevel"/>
    <w:tmpl w:val="28E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Q0sjQxMzW3MDM3NTRW0lEKTi0uzszPAykwMqgFAPXKoHY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50955tgatve4e2t0lpve5exexx0rxvpdvp&quot;&gt;mcf-Converted&lt;record-ids&gt;&lt;item&gt;3943&lt;/item&gt;&lt;item&gt;4486&lt;/item&gt;&lt;item&gt;5092&lt;/item&gt;&lt;item&gt;5093&lt;/item&gt;&lt;item&gt;5094&lt;/item&gt;&lt;item&gt;5095&lt;/item&gt;&lt;item&gt;5096&lt;/item&gt;&lt;item&gt;5097&lt;/item&gt;&lt;item&gt;5098&lt;/item&gt;&lt;item&gt;5100&lt;/item&gt;&lt;item&gt;5101&lt;/item&gt;&lt;item&gt;5102&lt;/item&gt;&lt;/record-ids&gt;&lt;/item&gt;&lt;/Libraries&gt;"/>
  </w:docVars>
  <w:rsids>
    <w:rsidRoot w:val="00155030"/>
    <w:rsid w:val="000003BB"/>
    <w:rsid w:val="00001FFD"/>
    <w:rsid w:val="00003694"/>
    <w:rsid w:val="000064EB"/>
    <w:rsid w:val="00013143"/>
    <w:rsid w:val="000170A4"/>
    <w:rsid w:val="000209FF"/>
    <w:rsid w:val="000276D5"/>
    <w:rsid w:val="00027A24"/>
    <w:rsid w:val="00034D76"/>
    <w:rsid w:val="0003612D"/>
    <w:rsid w:val="000401D0"/>
    <w:rsid w:val="0004058D"/>
    <w:rsid w:val="000449F4"/>
    <w:rsid w:val="0004681C"/>
    <w:rsid w:val="0004681E"/>
    <w:rsid w:val="0005002E"/>
    <w:rsid w:val="00057528"/>
    <w:rsid w:val="0006517A"/>
    <w:rsid w:val="00065704"/>
    <w:rsid w:val="00066A65"/>
    <w:rsid w:val="000713B1"/>
    <w:rsid w:val="0008090C"/>
    <w:rsid w:val="000818BA"/>
    <w:rsid w:val="00081F63"/>
    <w:rsid w:val="00086C65"/>
    <w:rsid w:val="0009011D"/>
    <w:rsid w:val="000916E0"/>
    <w:rsid w:val="00096649"/>
    <w:rsid w:val="00097CF7"/>
    <w:rsid w:val="000A03E4"/>
    <w:rsid w:val="000A1840"/>
    <w:rsid w:val="000A5426"/>
    <w:rsid w:val="000A681E"/>
    <w:rsid w:val="000A74B5"/>
    <w:rsid w:val="000B1A44"/>
    <w:rsid w:val="000C2723"/>
    <w:rsid w:val="000C3D44"/>
    <w:rsid w:val="000C3DC3"/>
    <w:rsid w:val="000C4DF7"/>
    <w:rsid w:val="000C6A0A"/>
    <w:rsid w:val="000D1531"/>
    <w:rsid w:val="000D15AB"/>
    <w:rsid w:val="000D2795"/>
    <w:rsid w:val="000D5722"/>
    <w:rsid w:val="000D597D"/>
    <w:rsid w:val="000D7D8C"/>
    <w:rsid w:val="000E2F27"/>
    <w:rsid w:val="000F2A5F"/>
    <w:rsid w:val="000F5D41"/>
    <w:rsid w:val="000F6F3D"/>
    <w:rsid w:val="000F7B18"/>
    <w:rsid w:val="000F7CA1"/>
    <w:rsid w:val="000F7EDD"/>
    <w:rsid w:val="0010298A"/>
    <w:rsid w:val="00102BD0"/>
    <w:rsid w:val="001035A1"/>
    <w:rsid w:val="00105AED"/>
    <w:rsid w:val="001114F1"/>
    <w:rsid w:val="001124A1"/>
    <w:rsid w:val="00113B3D"/>
    <w:rsid w:val="00115501"/>
    <w:rsid w:val="00122D4D"/>
    <w:rsid w:val="00125CE7"/>
    <w:rsid w:val="001273C2"/>
    <w:rsid w:val="00127C85"/>
    <w:rsid w:val="00130DEB"/>
    <w:rsid w:val="00130DF8"/>
    <w:rsid w:val="00130EDC"/>
    <w:rsid w:val="00132E94"/>
    <w:rsid w:val="0013664C"/>
    <w:rsid w:val="00144296"/>
    <w:rsid w:val="001476CD"/>
    <w:rsid w:val="00147DF3"/>
    <w:rsid w:val="001503BE"/>
    <w:rsid w:val="00150485"/>
    <w:rsid w:val="00151648"/>
    <w:rsid w:val="00154509"/>
    <w:rsid w:val="00155030"/>
    <w:rsid w:val="00155FFF"/>
    <w:rsid w:val="00156AFE"/>
    <w:rsid w:val="00165184"/>
    <w:rsid w:val="00166BFB"/>
    <w:rsid w:val="0017049E"/>
    <w:rsid w:val="001709E1"/>
    <w:rsid w:val="0017108D"/>
    <w:rsid w:val="00172160"/>
    <w:rsid w:val="00172996"/>
    <w:rsid w:val="00176BF2"/>
    <w:rsid w:val="00181A59"/>
    <w:rsid w:val="001830FC"/>
    <w:rsid w:val="00187EB0"/>
    <w:rsid w:val="001928D4"/>
    <w:rsid w:val="00192979"/>
    <w:rsid w:val="001933E8"/>
    <w:rsid w:val="00194C14"/>
    <w:rsid w:val="00194F1D"/>
    <w:rsid w:val="001A0124"/>
    <w:rsid w:val="001A0335"/>
    <w:rsid w:val="001A0552"/>
    <w:rsid w:val="001A172B"/>
    <w:rsid w:val="001A1BE2"/>
    <w:rsid w:val="001A23D7"/>
    <w:rsid w:val="001A4209"/>
    <w:rsid w:val="001A4763"/>
    <w:rsid w:val="001A5E89"/>
    <w:rsid w:val="001A73CF"/>
    <w:rsid w:val="001A75BB"/>
    <w:rsid w:val="001B1DA5"/>
    <w:rsid w:val="001B5523"/>
    <w:rsid w:val="001B7D5B"/>
    <w:rsid w:val="001C0BC2"/>
    <w:rsid w:val="001C1990"/>
    <w:rsid w:val="001C36B3"/>
    <w:rsid w:val="001C507A"/>
    <w:rsid w:val="001D03C6"/>
    <w:rsid w:val="001D23E5"/>
    <w:rsid w:val="001D4B58"/>
    <w:rsid w:val="001E1657"/>
    <w:rsid w:val="001E297C"/>
    <w:rsid w:val="001E6236"/>
    <w:rsid w:val="001F020C"/>
    <w:rsid w:val="001F0230"/>
    <w:rsid w:val="001F1CD1"/>
    <w:rsid w:val="001F2AF5"/>
    <w:rsid w:val="001F3ADE"/>
    <w:rsid w:val="001F47B5"/>
    <w:rsid w:val="001F49F1"/>
    <w:rsid w:val="001F4FFB"/>
    <w:rsid w:val="001F5CE7"/>
    <w:rsid w:val="001F63A5"/>
    <w:rsid w:val="001F776C"/>
    <w:rsid w:val="00200E9F"/>
    <w:rsid w:val="0020278F"/>
    <w:rsid w:val="002028B2"/>
    <w:rsid w:val="00202A34"/>
    <w:rsid w:val="00203C38"/>
    <w:rsid w:val="002045AE"/>
    <w:rsid w:val="0020547D"/>
    <w:rsid w:val="00205AA6"/>
    <w:rsid w:val="00205EAD"/>
    <w:rsid w:val="002063B0"/>
    <w:rsid w:val="002074BA"/>
    <w:rsid w:val="00212434"/>
    <w:rsid w:val="002148FC"/>
    <w:rsid w:val="00214B45"/>
    <w:rsid w:val="00215CD4"/>
    <w:rsid w:val="00225028"/>
    <w:rsid w:val="00226B2D"/>
    <w:rsid w:val="00227F37"/>
    <w:rsid w:val="00230B3A"/>
    <w:rsid w:val="00236E78"/>
    <w:rsid w:val="0023729B"/>
    <w:rsid w:val="002428DF"/>
    <w:rsid w:val="00243932"/>
    <w:rsid w:val="00244B90"/>
    <w:rsid w:val="00246766"/>
    <w:rsid w:val="00250595"/>
    <w:rsid w:val="002529FA"/>
    <w:rsid w:val="00254AB0"/>
    <w:rsid w:val="00257780"/>
    <w:rsid w:val="00257B37"/>
    <w:rsid w:val="00257E86"/>
    <w:rsid w:val="0026264D"/>
    <w:rsid w:val="0026294A"/>
    <w:rsid w:val="00264D4F"/>
    <w:rsid w:val="002655A3"/>
    <w:rsid w:val="00265D9A"/>
    <w:rsid w:val="00265FF5"/>
    <w:rsid w:val="002735F2"/>
    <w:rsid w:val="0027379F"/>
    <w:rsid w:val="002753A3"/>
    <w:rsid w:val="0028070C"/>
    <w:rsid w:val="00281061"/>
    <w:rsid w:val="002810E4"/>
    <w:rsid w:val="002841EB"/>
    <w:rsid w:val="00284422"/>
    <w:rsid w:val="0029120A"/>
    <w:rsid w:val="002932BD"/>
    <w:rsid w:val="0029406C"/>
    <w:rsid w:val="00294985"/>
    <w:rsid w:val="002A2A64"/>
    <w:rsid w:val="002B128C"/>
    <w:rsid w:val="002B3A34"/>
    <w:rsid w:val="002B5BA5"/>
    <w:rsid w:val="002B63E4"/>
    <w:rsid w:val="002B640B"/>
    <w:rsid w:val="002B6E73"/>
    <w:rsid w:val="002C05A9"/>
    <w:rsid w:val="002C41E8"/>
    <w:rsid w:val="002C4D95"/>
    <w:rsid w:val="002D415D"/>
    <w:rsid w:val="002D623E"/>
    <w:rsid w:val="002D688D"/>
    <w:rsid w:val="002E2116"/>
    <w:rsid w:val="002E242B"/>
    <w:rsid w:val="002E38B0"/>
    <w:rsid w:val="00301AF5"/>
    <w:rsid w:val="003045AC"/>
    <w:rsid w:val="0031561C"/>
    <w:rsid w:val="003165CD"/>
    <w:rsid w:val="00317741"/>
    <w:rsid w:val="00322A77"/>
    <w:rsid w:val="00327C62"/>
    <w:rsid w:val="00330158"/>
    <w:rsid w:val="00330E9B"/>
    <w:rsid w:val="0033359A"/>
    <w:rsid w:val="00341D34"/>
    <w:rsid w:val="00342544"/>
    <w:rsid w:val="003425F8"/>
    <w:rsid w:val="0034408B"/>
    <w:rsid w:val="00344126"/>
    <w:rsid w:val="0034587E"/>
    <w:rsid w:val="00346DAF"/>
    <w:rsid w:val="00350F69"/>
    <w:rsid w:val="00351E79"/>
    <w:rsid w:val="0035599A"/>
    <w:rsid w:val="00355C0D"/>
    <w:rsid w:val="00361393"/>
    <w:rsid w:val="003657C3"/>
    <w:rsid w:val="003660EA"/>
    <w:rsid w:val="0037007A"/>
    <w:rsid w:val="003705DB"/>
    <w:rsid w:val="003721C1"/>
    <w:rsid w:val="00372251"/>
    <w:rsid w:val="003745C5"/>
    <w:rsid w:val="0037495E"/>
    <w:rsid w:val="003755E9"/>
    <w:rsid w:val="00384304"/>
    <w:rsid w:val="00384AC9"/>
    <w:rsid w:val="00387B0B"/>
    <w:rsid w:val="00396779"/>
    <w:rsid w:val="003A1C7E"/>
    <w:rsid w:val="003A46FC"/>
    <w:rsid w:val="003A4AAC"/>
    <w:rsid w:val="003B2F90"/>
    <w:rsid w:val="003B466A"/>
    <w:rsid w:val="003B5145"/>
    <w:rsid w:val="003B5883"/>
    <w:rsid w:val="003B7F79"/>
    <w:rsid w:val="003C059F"/>
    <w:rsid w:val="003C19BA"/>
    <w:rsid w:val="003C44D0"/>
    <w:rsid w:val="003D2CD5"/>
    <w:rsid w:val="003D369B"/>
    <w:rsid w:val="003D7CA6"/>
    <w:rsid w:val="003E0229"/>
    <w:rsid w:val="003E08B1"/>
    <w:rsid w:val="003E1237"/>
    <w:rsid w:val="003E131A"/>
    <w:rsid w:val="003E3994"/>
    <w:rsid w:val="003E6480"/>
    <w:rsid w:val="003E7256"/>
    <w:rsid w:val="003E7726"/>
    <w:rsid w:val="003F0367"/>
    <w:rsid w:val="003F5003"/>
    <w:rsid w:val="003F7139"/>
    <w:rsid w:val="00401914"/>
    <w:rsid w:val="00402986"/>
    <w:rsid w:val="00402E74"/>
    <w:rsid w:val="004043E6"/>
    <w:rsid w:val="00406642"/>
    <w:rsid w:val="00412C08"/>
    <w:rsid w:val="00416754"/>
    <w:rsid w:val="004171DF"/>
    <w:rsid w:val="00417762"/>
    <w:rsid w:val="00417A18"/>
    <w:rsid w:val="00417DE8"/>
    <w:rsid w:val="004214CE"/>
    <w:rsid w:val="00421895"/>
    <w:rsid w:val="00424B74"/>
    <w:rsid w:val="00425246"/>
    <w:rsid w:val="00425E62"/>
    <w:rsid w:val="00426925"/>
    <w:rsid w:val="00427947"/>
    <w:rsid w:val="0042796D"/>
    <w:rsid w:val="004307BA"/>
    <w:rsid w:val="00430E41"/>
    <w:rsid w:val="00431484"/>
    <w:rsid w:val="00432EA1"/>
    <w:rsid w:val="00432EF0"/>
    <w:rsid w:val="00432EF6"/>
    <w:rsid w:val="00434393"/>
    <w:rsid w:val="00434B4E"/>
    <w:rsid w:val="004374C3"/>
    <w:rsid w:val="00450235"/>
    <w:rsid w:val="00451D6E"/>
    <w:rsid w:val="0045581E"/>
    <w:rsid w:val="004673E3"/>
    <w:rsid w:val="004716E7"/>
    <w:rsid w:val="00471AA9"/>
    <w:rsid w:val="004823B8"/>
    <w:rsid w:val="00483A85"/>
    <w:rsid w:val="00487324"/>
    <w:rsid w:val="0048764D"/>
    <w:rsid w:val="00487830"/>
    <w:rsid w:val="0049149D"/>
    <w:rsid w:val="00492F58"/>
    <w:rsid w:val="00493323"/>
    <w:rsid w:val="00493544"/>
    <w:rsid w:val="00497222"/>
    <w:rsid w:val="004A15FC"/>
    <w:rsid w:val="004A3B04"/>
    <w:rsid w:val="004A79BE"/>
    <w:rsid w:val="004B0398"/>
    <w:rsid w:val="004B4575"/>
    <w:rsid w:val="004B632D"/>
    <w:rsid w:val="004B7854"/>
    <w:rsid w:val="004C08AE"/>
    <w:rsid w:val="004C27D1"/>
    <w:rsid w:val="004C5A4A"/>
    <w:rsid w:val="004C5ABB"/>
    <w:rsid w:val="004C5C89"/>
    <w:rsid w:val="004C7321"/>
    <w:rsid w:val="004D0C2F"/>
    <w:rsid w:val="004D17F4"/>
    <w:rsid w:val="004D2CFF"/>
    <w:rsid w:val="004D32AB"/>
    <w:rsid w:val="004D4E7E"/>
    <w:rsid w:val="004D4E91"/>
    <w:rsid w:val="004D648A"/>
    <w:rsid w:val="004E1647"/>
    <w:rsid w:val="004E374C"/>
    <w:rsid w:val="004E60A3"/>
    <w:rsid w:val="004E65C3"/>
    <w:rsid w:val="004E7BF6"/>
    <w:rsid w:val="004F0EBB"/>
    <w:rsid w:val="004F1A45"/>
    <w:rsid w:val="004F2162"/>
    <w:rsid w:val="004F223F"/>
    <w:rsid w:val="00500C51"/>
    <w:rsid w:val="0050118C"/>
    <w:rsid w:val="005013B3"/>
    <w:rsid w:val="0050357C"/>
    <w:rsid w:val="00503CCE"/>
    <w:rsid w:val="005042E8"/>
    <w:rsid w:val="00504D3A"/>
    <w:rsid w:val="005151DD"/>
    <w:rsid w:val="00515955"/>
    <w:rsid w:val="00523CFB"/>
    <w:rsid w:val="005272CA"/>
    <w:rsid w:val="005272CF"/>
    <w:rsid w:val="0052757E"/>
    <w:rsid w:val="005354E6"/>
    <w:rsid w:val="005361F8"/>
    <w:rsid w:val="005369AA"/>
    <w:rsid w:val="005373FE"/>
    <w:rsid w:val="00545CA7"/>
    <w:rsid w:val="0054666F"/>
    <w:rsid w:val="00550D42"/>
    <w:rsid w:val="00552C5E"/>
    <w:rsid w:val="00561865"/>
    <w:rsid w:val="00562B05"/>
    <w:rsid w:val="005632D0"/>
    <w:rsid w:val="00565C88"/>
    <w:rsid w:val="00566F28"/>
    <w:rsid w:val="005673A5"/>
    <w:rsid w:val="00567612"/>
    <w:rsid w:val="005707FF"/>
    <w:rsid w:val="005769E3"/>
    <w:rsid w:val="00577A36"/>
    <w:rsid w:val="00577DCB"/>
    <w:rsid w:val="00580D19"/>
    <w:rsid w:val="005816B1"/>
    <w:rsid w:val="00582C43"/>
    <w:rsid w:val="00584E04"/>
    <w:rsid w:val="00586B90"/>
    <w:rsid w:val="00591F23"/>
    <w:rsid w:val="00594475"/>
    <w:rsid w:val="005A328D"/>
    <w:rsid w:val="005A37A9"/>
    <w:rsid w:val="005A620B"/>
    <w:rsid w:val="005A7C23"/>
    <w:rsid w:val="005B122C"/>
    <w:rsid w:val="005B6B87"/>
    <w:rsid w:val="005C0008"/>
    <w:rsid w:val="005C1A67"/>
    <w:rsid w:val="005C35FB"/>
    <w:rsid w:val="005C5551"/>
    <w:rsid w:val="005C6F88"/>
    <w:rsid w:val="005C79C4"/>
    <w:rsid w:val="005D0215"/>
    <w:rsid w:val="005D1A2C"/>
    <w:rsid w:val="005D72DF"/>
    <w:rsid w:val="005D7B26"/>
    <w:rsid w:val="005D7F7C"/>
    <w:rsid w:val="005E5743"/>
    <w:rsid w:val="005F43D8"/>
    <w:rsid w:val="005F4AC9"/>
    <w:rsid w:val="005F5208"/>
    <w:rsid w:val="00604974"/>
    <w:rsid w:val="00605F58"/>
    <w:rsid w:val="006062A7"/>
    <w:rsid w:val="0060732B"/>
    <w:rsid w:val="006122E2"/>
    <w:rsid w:val="00613DC2"/>
    <w:rsid w:val="0062557C"/>
    <w:rsid w:val="00626F0E"/>
    <w:rsid w:val="00627FAE"/>
    <w:rsid w:val="006309E3"/>
    <w:rsid w:val="0063133C"/>
    <w:rsid w:val="00633D33"/>
    <w:rsid w:val="006408BB"/>
    <w:rsid w:val="0064173A"/>
    <w:rsid w:val="006421A5"/>
    <w:rsid w:val="00642B31"/>
    <w:rsid w:val="006435B7"/>
    <w:rsid w:val="00645A48"/>
    <w:rsid w:val="00650311"/>
    <w:rsid w:val="006503B5"/>
    <w:rsid w:val="00650914"/>
    <w:rsid w:val="00650FA3"/>
    <w:rsid w:val="00656072"/>
    <w:rsid w:val="0066048C"/>
    <w:rsid w:val="0066052B"/>
    <w:rsid w:val="00662005"/>
    <w:rsid w:val="00663536"/>
    <w:rsid w:val="00663DCC"/>
    <w:rsid w:val="0066487D"/>
    <w:rsid w:val="00667B5E"/>
    <w:rsid w:val="00673059"/>
    <w:rsid w:val="006732FE"/>
    <w:rsid w:val="00673979"/>
    <w:rsid w:val="00675645"/>
    <w:rsid w:val="00677CC3"/>
    <w:rsid w:val="0069036E"/>
    <w:rsid w:val="006908B2"/>
    <w:rsid w:val="00692666"/>
    <w:rsid w:val="00694001"/>
    <w:rsid w:val="00696FE8"/>
    <w:rsid w:val="006B0918"/>
    <w:rsid w:val="006B4A4B"/>
    <w:rsid w:val="006B4EC3"/>
    <w:rsid w:val="006B75B0"/>
    <w:rsid w:val="006B7C6D"/>
    <w:rsid w:val="006C0278"/>
    <w:rsid w:val="006C1093"/>
    <w:rsid w:val="006D0C02"/>
    <w:rsid w:val="006E105A"/>
    <w:rsid w:val="006E1730"/>
    <w:rsid w:val="006E26AE"/>
    <w:rsid w:val="006E2E22"/>
    <w:rsid w:val="006E604A"/>
    <w:rsid w:val="006E78DE"/>
    <w:rsid w:val="006F1C6E"/>
    <w:rsid w:val="006F44EA"/>
    <w:rsid w:val="006F7850"/>
    <w:rsid w:val="006F79A1"/>
    <w:rsid w:val="00700280"/>
    <w:rsid w:val="007008C8"/>
    <w:rsid w:val="00701333"/>
    <w:rsid w:val="00705C58"/>
    <w:rsid w:val="0071268A"/>
    <w:rsid w:val="007139D8"/>
    <w:rsid w:val="007169C3"/>
    <w:rsid w:val="00720433"/>
    <w:rsid w:val="00721F10"/>
    <w:rsid w:val="007220C3"/>
    <w:rsid w:val="00723264"/>
    <w:rsid w:val="007243AA"/>
    <w:rsid w:val="007267BF"/>
    <w:rsid w:val="00727B0C"/>
    <w:rsid w:val="0073155B"/>
    <w:rsid w:val="007332D5"/>
    <w:rsid w:val="007333BF"/>
    <w:rsid w:val="00734092"/>
    <w:rsid w:val="007369A3"/>
    <w:rsid w:val="00742D9F"/>
    <w:rsid w:val="007435AB"/>
    <w:rsid w:val="00743CAF"/>
    <w:rsid w:val="00746BC3"/>
    <w:rsid w:val="00751BA9"/>
    <w:rsid w:val="0075306E"/>
    <w:rsid w:val="00763886"/>
    <w:rsid w:val="007646C4"/>
    <w:rsid w:val="007650DF"/>
    <w:rsid w:val="00770E2E"/>
    <w:rsid w:val="00770F46"/>
    <w:rsid w:val="007802D9"/>
    <w:rsid w:val="00785FD7"/>
    <w:rsid w:val="00786F48"/>
    <w:rsid w:val="00794561"/>
    <w:rsid w:val="00796AA5"/>
    <w:rsid w:val="007A07D2"/>
    <w:rsid w:val="007A6BBD"/>
    <w:rsid w:val="007B013A"/>
    <w:rsid w:val="007B0F28"/>
    <w:rsid w:val="007B1015"/>
    <w:rsid w:val="007B139B"/>
    <w:rsid w:val="007C06EF"/>
    <w:rsid w:val="007C69B3"/>
    <w:rsid w:val="007D2D3D"/>
    <w:rsid w:val="007D4336"/>
    <w:rsid w:val="007D74EC"/>
    <w:rsid w:val="007E228D"/>
    <w:rsid w:val="007E335E"/>
    <w:rsid w:val="007E4CA3"/>
    <w:rsid w:val="007F07B3"/>
    <w:rsid w:val="007F1BA4"/>
    <w:rsid w:val="007F3A67"/>
    <w:rsid w:val="007F5DD2"/>
    <w:rsid w:val="007F6020"/>
    <w:rsid w:val="00800C87"/>
    <w:rsid w:val="00801540"/>
    <w:rsid w:val="008020CD"/>
    <w:rsid w:val="00802D28"/>
    <w:rsid w:val="00804B6F"/>
    <w:rsid w:val="0080578F"/>
    <w:rsid w:val="00806438"/>
    <w:rsid w:val="00810030"/>
    <w:rsid w:val="008142DE"/>
    <w:rsid w:val="0081603F"/>
    <w:rsid w:val="0081680B"/>
    <w:rsid w:val="0082064A"/>
    <w:rsid w:val="00821C75"/>
    <w:rsid w:val="00822E0D"/>
    <w:rsid w:val="0082385B"/>
    <w:rsid w:val="008269B3"/>
    <w:rsid w:val="00827166"/>
    <w:rsid w:val="00833EF7"/>
    <w:rsid w:val="0083530F"/>
    <w:rsid w:val="00840560"/>
    <w:rsid w:val="008443A9"/>
    <w:rsid w:val="00845BFD"/>
    <w:rsid w:val="00845E1E"/>
    <w:rsid w:val="00846274"/>
    <w:rsid w:val="008512B8"/>
    <w:rsid w:val="0085227D"/>
    <w:rsid w:val="00852E06"/>
    <w:rsid w:val="00854740"/>
    <w:rsid w:val="0085745C"/>
    <w:rsid w:val="0085769C"/>
    <w:rsid w:val="008630F0"/>
    <w:rsid w:val="00865DED"/>
    <w:rsid w:val="00872667"/>
    <w:rsid w:val="00874D93"/>
    <w:rsid w:val="00874DC0"/>
    <w:rsid w:val="00877839"/>
    <w:rsid w:val="00880B6D"/>
    <w:rsid w:val="0089722B"/>
    <w:rsid w:val="008A4036"/>
    <w:rsid w:val="008A638D"/>
    <w:rsid w:val="008B1C9E"/>
    <w:rsid w:val="008B2E8B"/>
    <w:rsid w:val="008B4FCB"/>
    <w:rsid w:val="008C0561"/>
    <w:rsid w:val="008C07D9"/>
    <w:rsid w:val="008C163E"/>
    <w:rsid w:val="008C3A2D"/>
    <w:rsid w:val="008C3B80"/>
    <w:rsid w:val="008C43E6"/>
    <w:rsid w:val="008C68FC"/>
    <w:rsid w:val="008C7A69"/>
    <w:rsid w:val="008C7B89"/>
    <w:rsid w:val="008D0EB8"/>
    <w:rsid w:val="008D2003"/>
    <w:rsid w:val="008D23CB"/>
    <w:rsid w:val="008D3161"/>
    <w:rsid w:val="008D3D79"/>
    <w:rsid w:val="008D7CD9"/>
    <w:rsid w:val="008E0A38"/>
    <w:rsid w:val="008E60DD"/>
    <w:rsid w:val="008E614D"/>
    <w:rsid w:val="008E64E6"/>
    <w:rsid w:val="008F0C11"/>
    <w:rsid w:val="008F74DB"/>
    <w:rsid w:val="00900A21"/>
    <w:rsid w:val="00902FBD"/>
    <w:rsid w:val="00904333"/>
    <w:rsid w:val="0090530E"/>
    <w:rsid w:val="009055DB"/>
    <w:rsid w:val="009064A4"/>
    <w:rsid w:val="00907528"/>
    <w:rsid w:val="00910759"/>
    <w:rsid w:val="0091262F"/>
    <w:rsid w:val="00914869"/>
    <w:rsid w:val="009179D6"/>
    <w:rsid w:val="0092088F"/>
    <w:rsid w:val="00924841"/>
    <w:rsid w:val="00924D44"/>
    <w:rsid w:val="00925B9E"/>
    <w:rsid w:val="00927696"/>
    <w:rsid w:val="00930A8C"/>
    <w:rsid w:val="0093210F"/>
    <w:rsid w:val="009342A4"/>
    <w:rsid w:val="00935ED2"/>
    <w:rsid w:val="00936C30"/>
    <w:rsid w:val="00936EEC"/>
    <w:rsid w:val="0093707E"/>
    <w:rsid w:val="00937D78"/>
    <w:rsid w:val="0095091A"/>
    <w:rsid w:val="00950C38"/>
    <w:rsid w:val="009537DB"/>
    <w:rsid w:val="009609AF"/>
    <w:rsid w:val="00966C07"/>
    <w:rsid w:val="00967E1B"/>
    <w:rsid w:val="00970309"/>
    <w:rsid w:val="00971CED"/>
    <w:rsid w:val="00974D25"/>
    <w:rsid w:val="00974D65"/>
    <w:rsid w:val="00976D98"/>
    <w:rsid w:val="00980E76"/>
    <w:rsid w:val="00981549"/>
    <w:rsid w:val="00985E51"/>
    <w:rsid w:val="0099192F"/>
    <w:rsid w:val="00991FE1"/>
    <w:rsid w:val="00995E3A"/>
    <w:rsid w:val="00996A57"/>
    <w:rsid w:val="009973A1"/>
    <w:rsid w:val="009A59D3"/>
    <w:rsid w:val="009A5E15"/>
    <w:rsid w:val="009A64A9"/>
    <w:rsid w:val="009C0442"/>
    <w:rsid w:val="009C216D"/>
    <w:rsid w:val="009C3B6A"/>
    <w:rsid w:val="009C5626"/>
    <w:rsid w:val="009C5978"/>
    <w:rsid w:val="009C599B"/>
    <w:rsid w:val="009D4D9F"/>
    <w:rsid w:val="009D4DA0"/>
    <w:rsid w:val="009D4F2D"/>
    <w:rsid w:val="009D715B"/>
    <w:rsid w:val="009E1171"/>
    <w:rsid w:val="009E1629"/>
    <w:rsid w:val="009E21E1"/>
    <w:rsid w:val="009E4991"/>
    <w:rsid w:val="009E7FAA"/>
    <w:rsid w:val="009F10A1"/>
    <w:rsid w:val="009F33DB"/>
    <w:rsid w:val="009F446F"/>
    <w:rsid w:val="009F5DD9"/>
    <w:rsid w:val="00A014D7"/>
    <w:rsid w:val="00A036FC"/>
    <w:rsid w:val="00A047AE"/>
    <w:rsid w:val="00A0538C"/>
    <w:rsid w:val="00A245F4"/>
    <w:rsid w:val="00A2517A"/>
    <w:rsid w:val="00A25AA2"/>
    <w:rsid w:val="00A27EE7"/>
    <w:rsid w:val="00A27F61"/>
    <w:rsid w:val="00A33AE6"/>
    <w:rsid w:val="00A403C7"/>
    <w:rsid w:val="00A41EFF"/>
    <w:rsid w:val="00A467D8"/>
    <w:rsid w:val="00A47698"/>
    <w:rsid w:val="00A50E79"/>
    <w:rsid w:val="00A51337"/>
    <w:rsid w:val="00A56A5E"/>
    <w:rsid w:val="00A60AB6"/>
    <w:rsid w:val="00A6385E"/>
    <w:rsid w:val="00A6511D"/>
    <w:rsid w:val="00A669D4"/>
    <w:rsid w:val="00A70038"/>
    <w:rsid w:val="00A7280C"/>
    <w:rsid w:val="00A72938"/>
    <w:rsid w:val="00A73AD2"/>
    <w:rsid w:val="00A73BDF"/>
    <w:rsid w:val="00A74E3A"/>
    <w:rsid w:val="00A762B5"/>
    <w:rsid w:val="00A77279"/>
    <w:rsid w:val="00A81247"/>
    <w:rsid w:val="00A826D7"/>
    <w:rsid w:val="00A82C6D"/>
    <w:rsid w:val="00A834E6"/>
    <w:rsid w:val="00A84184"/>
    <w:rsid w:val="00A84A3E"/>
    <w:rsid w:val="00A84FDA"/>
    <w:rsid w:val="00A86194"/>
    <w:rsid w:val="00A86AF0"/>
    <w:rsid w:val="00A87B42"/>
    <w:rsid w:val="00A87FFA"/>
    <w:rsid w:val="00A91564"/>
    <w:rsid w:val="00A917A2"/>
    <w:rsid w:val="00A91DDA"/>
    <w:rsid w:val="00AA03D4"/>
    <w:rsid w:val="00AA1AB8"/>
    <w:rsid w:val="00AA4E7B"/>
    <w:rsid w:val="00AA6341"/>
    <w:rsid w:val="00AA7319"/>
    <w:rsid w:val="00AB438D"/>
    <w:rsid w:val="00AC1310"/>
    <w:rsid w:val="00AD342D"/>
    <w:rsid w:val="00AD4393"/>
    <w:rsid w:val="00AE3A45"/>
    <w:rsid w:val="00AF01C8"/>
    <w:rsid w:val="00AF3DCB"/>
    <w:rsid w:val="00AF5A32"/>
    <w:rsid w:val="00B02E4D"/>
    <w:rsid w:val="00B03277"/>
    <w:rsid w:val="00B038BF"/>
    <w:rsid w:val="00B04596"/>
    <w:rsid w:val="00B04E84"/>
    <w:rsid w:val="00B05FF2"/>
    <w:rsid w:val="00B119DA"/>
    <w:rsid w:val="00B11DE6"/>
    <w:rsid w:val="00B13312"/>
    <w:rsid w:val="00B1402E"/>
    <w:rsid w:val="00B14F4E"/>
    <w:rsid w:val="00B2046F"/>
    <w:rsid w:val="00B2164C"/>
    <w:rsid w:val="00B21B68"/>
    <w:rsid w:val="00B21D82"/>
    <w:rsid w:val="00B24D57"/>
    <w:rsid w:val="00B25685"/>
    <w:rsid w:val="00B27454"/>
    <w:rsid w:val="00B31242"/>
    <w:rsid w:val="00B31693"/>
    <w:rsid w:val="00B327AB"/>
    <w:rsid w:val="00B3471F"/>
    <w:rsid w:val="00B34EAF"/>
    <w:rsid w:val="00B354BC"/>
    <w:rsid w:val="00B37477"/>
    <w:rsid w:val="00B400E6"/>
    <w:rsid w:val="00B4074C"/>
    <w:rsid w:val="00B43D13"/>
    <w:rsid w:val="00B441CC"/>
    <w:rsid w:val="00B445A8"/>
    <w:rsid w:val="00B44CB5"/>
    <w:rsid w:val="00B45BC0"/>
    <w:rsid w:val="00B521B4"/>
    <w:rsid w:val="00B5280A"/>
    <w:rsid w:val="00B534C8"/>
    <w:rsid w:val="00B54ABA"/>
    <w:rsid w:val="00B55342"/>
    <w:rsid w:val="00B63326"/>
    <w:rsid w:val="00B64B68"/>
    <w:rsid w:val="00B66C58"/>
    <w:rsid w:val="00B715AC"/>
    <w:rsid w:val="00B75813"/>
    <w:rsid w:val="00B7685C"/>
    <w:rsid w:val="00B768BC"/>
    <w:rsid w:val="00B77480"/>
    <w:rsid w:val="00B82C94"/>
    <w:rsid w:val="00B87A2F"/>
    <w:rsid w:val="00B91586"/>
    <w:rsid w:val="00B918CA"/>
    <w:rsid w:val="00B944AD"/>
    <w:rsid w:val="00B9725B"/>
    <w:rsid w:val="00BA2F73"/>
    <w:rsid w:val="00BA71E9"/>
    <w:rsid w:val="00BB04CC"/>
    <w:rsid w:val="00BB04E6"/>
    <w:rsid w:val="00BB0FF4"/>
    <w:rsid w:val="00BB19E5"/>
    <w:rsid w:val="00BB3D70"/>
    <w:rsid w:val="00BB7448"/>
    <w:rsid w:val="00BB74BA"/>
    <w:rsid w:val="00BC262A"/>
    <w:rsid w:val="00BC2964"/>
    <w:rsid w:val="00BC491B"/>
    <w:rsid w:val="00BC56A9"/>
    <w:rsid w:val="00BC7849"/>
    <w:rsid w:val="00BD004C"/>
    <w:rsid w:val="00BD14A6"/>
    <w:rsid w:val="00BD5015"/>
    <w:rsid w:val="00BD5738"/>
    <w:rsid w:val="00BD6284"/>
    <w:rsid w:val="00BE0C55"/>
    <w:rsid w:val="00BE6EDC"/>
    <w:rsid w:val="00BE7D85"/>
    <w:rsid w:val="00BF00B3"/>
    <w:rsid w:val="00BF25D4"/>
    <w:rsid w:val="00BF31B2"/>
    <w:rsid w:val="00BF5A1D"/>
    <w:rsid w:val="00BF69C7"/>
    <w:rsid w:val="00C00A3D"/>
    <w:rsid w:val="00C02746"/>
    <w:rsid w:val="00C07815"/>
    <w:rsid w:val="00C1061D"/>
    <w:rsid w:val="00C15427"/>
    <w:rsid w:val="00C170B2"/>
    <w:rsid w:val="00C21C1E"/>
    <w:rsid w:val="00C22763"/>
    <w:rsid w:val="00C23ACA"/>
    <w:rsid w:val="00C24886"/>
    <w:rsid w:val="00C2560E"/>
    <w:rsid w:val="00C27D6F"/>
    <w:rsid w:val="00C33397"/>
    <w:rsid w:val="00C3416C"/>
    <w:rsid w:val="00C34A1C"/>
    <w:rsid w:val="00C35F9B"/>
    <w:rsid w:val="00C36442"/>
    <w:rsid w:val="00C3697B"/>
    <w:rsid w:val="00C4033F"/>
    <w:rsid w:val="00C405F0"/>
    <w:rsid w:val="00C40A70"/>
    <w:rsid w:val="00C45D32"/>
    <w:rsid w:val="00C46736"/>
    <w:rsid w:val="00C517E6"/>
    <w:rsid w:val="00C536C2"/>
    <w:rsid w:val="00C56018"/>
    <w:rsid w:val="00C56AD3"/>
    <w:rsid w:val="00C579C0"/>
    <w:rsid w:val="00C62164"/>
    <w:rsid w:val="00C66881"/>
    <w:rsid w:val="00C77985"/>
    <w:rsid w:val="00C80407"/>
    <w:rsid w:val="00C833CE"/>
    <w:rsid w:val="00C8735D"/>
    <w:rsid w:val="00C8794C"/>
    <w:rsid w:val="00C92FB9"/>
    <w:rsid w:val="00C94F5D"/>
    <w:rsid w:val="00C94F5E"/>
    <w:rsid w:val="00CA086A"/>
    <w:rsid w:val="00CA0D50"/>
    <w:rsid w:val="00CA20DE"/>
    <w:rsid w:val="00CA236F"/>
    <w:rsid w:val="00CA3025"/>
    <w:rsid w:val="00CA33C2"/>
    <w:rsid w:val="00CA75CB"/>
    <w:rsid w:val="00CB07B6"/>
    <w:rsid w:val="00CB15B1"/>
    <w:rsid w:val="00CB42A5"/>
    <w:rsid w:val="00CB59F9"/>
    <w:rsid w:val="00CB5C61"/>
    <w:rsid w:val="00CB724E"/>
    <w:rsid w:val="00CC1E93"/>
    <w:rsid w:val="00CC35E4"/>
    <w:rsid w:val="00CC3D33"/>
    <w:rsid w:val="00CC5199"/>
    <w:rsid w:val="00CC59E7"/>
    <w:rsid w:val="00CC6C1E"/>
    <w:rsid w:val="00CC77DD"/>
    <w:rsid w:val="00CD08C0"/>
    <w:rsid w:val="00CD0B8B"/>
    <w:rsid w:val="00CD1ED9"/>
    <w:rsid w:val="00CD278F"/>
    <w:rsid w:val="00CD684B"/>
    <w:rsid w:val="00CD708E"/>
    <w:rsid w:val="00CD7F55"/>
    <w:rsid w:val="00CE1893"/>
    <w:rsid w:val="00CE1B4B"/>
    <w:rsid w:val="00CE452D"/>
    <w:rsid w:val="00CE594E"/>
    <w:rsid w:val="00D0349D"/>
    <w:rsid w:val="00D05B51"/>
    <w:rsid w:val="00D06A24"/>
    <w:rsid w:val="00D110BE"/>
    <w:rsid w:val="00D125BC"/>
    <w:rsid w:val="00D15020"/>
    <w:rsid w:val="00D202DF"/>
    <w:rsid w:val="00D22A2F"/>
    <w:rsid w:val="00D24535"/>
    <w:rsid w:val="00D26EB3"/>
    <w:rsid w:val="00D270B4"/>
    <w:rsid w:val="00D27368"/>
    <w:rsid w:val="00D27E9C"/>
    <w:rsid w:val="00D308AA"/>
    <w:rsid w:val="00D31A5F"/>
    <w:rsid w:val="00D3558D"/>
    <w:rsid w:val="00D35F5E"/>
    <w:rsid w:val="00D40685"/>
    <w:rsid w:val="00D40834"/>
    <w:rsid w:val="00D44B0F"/>
    <w:rsid w:val="00D44E9B"/>
    <w:rsid w:val="00D4521E"/>
    <w:rsid w:val="00D466A5"/>
    <w:rsid w:val="00D566C3"/>
    <w:rsid w:val="00D63D26"/>
    <w:rsid w:val="00D648EF"/>
    <w:rsid w:val="00D64EFB"/>
    <w:rsid w:val="00D64F42"/>
    <w:rsid w:val="00D658CA"/>
    <w:rsid w:val="00D736FD"/>
    <w:rsid w:val="00D752F5"/>
    <w:rsid w:val="00D81546"/>
    <w:rsid w:val="00D90BAB"/>
    <w:rsid w:val="00D92F1C"/>
    <w:rsid w:val="00D97738"/>
    <w:rsid w:val="00D97799"/>
    <w:rsid w:val="00DA1F8B"/>
    <w:rsid w:val="00DB3A26"/>
    <w:rsid w:val="00DB53ED"/>
    <w:rsid w:val="00DB583E"/>
    <w:rsid w:val="00DC37C0"/>
    <w:rsid w:val="00DC4055"/>
    <w:rsid w:val="00DC6C62"/>
    <w:rsid w:val="00DC6E1C"/>
    <w:rsid w:val="00DC7912"/>
    <w:rsid w:val="00DD0066"/>
    <w:rsid w:val="00DD43B8"/>
    <w:rsid w:val="00DD702D"/>
    <w:rsid w:val="00DE11FA"/>
    <w:rsid w:val="00DE1D1C"/>
    <w:rsid w:val="00DE33E7"/>
    <w:rsid w:val="00DF0906"/>
    <w:rsid w:val="00DF0ABD"/>
    <w:rsid w:val="00DF3C59"/>
    <w:rsid w:val="00E04524"/>
    <w:rsid w:val="00E0639A"/>
    <w:rsid w:val="00E1249E"/>
    <w:rsid w:val="00E14689"/>
    <w:rsid w:val="00E15517"/>
    <w:rsid w:val="00E21157"/>
    <w:rsid w:val="00E2271B"/>
    <w:rsid w:val="00E245E9"/>
    <w:rsid w:val="00E24F0D"/>
    <w:rsid w:val="00E27DC3"/>
    <w:rsid w:val="00E302E8"/>
    <w:rsid w:val="00E30C5D"/>
    <w:rsid w:val="00E31F44"/>
    <w:rsid w:val="00E324A8"/>
    <w:rsid w:val="00E326D7"/>
    <w:rsid w:val="00E35005"/>
    <w:rsid w:val="00E379F8"/>
    <w:rsid w:val="00E44ED0"/>
    <w:rsid w:val="00E53E6B"/>
    <w:rsid w:val="00E5472D"/>
    <w:rsid w:val="00E55D02"/>
    <w:rsid w:val="00E56521"/>
    <w:rsid w:val="00E63706"/>
    <w:rsid w:val="00E652E8"/>
    <w:rsid w:val="00E66A0C"/>
    <w:rsid w:val="00E7063A"/>
    <w:rsid w:val="00E71144"/>
    <w:rsid w:val="00E737BD"/>
    <w:rsid w:val="00E76B07"/>
    <w:rsid w:val="00E87581"/>
    <w:rsid w:val="00E902D6"/>
    <w:rsid w:val="00E90A64"/>
    <w:rsid w:val="00E91065"/>
    <w:rsid w:val="00E953C7"/>
    <w:rsid w:val="00E964EE"/>
    <w:rsid w:val="00EA21B8"/>
    <w:rsid w:val="00EA2E1F"/>
    <w:rsid w:val="00EA3AD3"/>
    <w:rsid w:val="00EA4AFE"/>
    <w:rsid w:val="00EA6660"/>
    <w:rsid w:val="00EA6B5B"/>
    <w:rsid w:val="00EB2A55"/>
    <w:rsid w:val="00EB4CB6"/>
    <w:rsid w:val="00EB61F9"/>
    <w:rsid w:val="00EC12EE"/>
    <w:rsid w:val="00EC2A64"/>
    <w:rsid w:val="00EC2C49"/>
    <w:rsid w:val="00EC3442"/>
    <w:rsid w:val="00EC53A5"/>
    <w:rsid w:val="00ED1AC5"/>
    <w:rsid w:val="00ED1C25"/>
    <w:rsid w:val="00ED28DD"/>
    <w:rsid w:val="00ED50CE"/>
    <w:rsid w:val="00ED5D73"/>
    <w:rsid w:val="00EE1DED"/>
    <w:rsid w:val="00EE27F9"/>
    <w:rsid w:val="00EF2934"/>
    <w:rsid w:val="00EF3280"/>
    <w:rsid w:val="00EF340D"/>
    <w:rsid w:val="00EF431A"/>
    <w:rsid w:val="00EF5749"/>
    <w:rsid w:val="00EF5EAE"/>
    <w:rsid w:val="00EF668E"/>
    <w:rsid w:val="00F04A38"/>
    <w:rsid w:val="00F07482"/>
    <w:rsid w:val="00F1301D"/>
    <w:rsid w:val="00F14F02"/>
    <w:rsid w:val="00F15CCA"/>
    <w:rsid w:val="00F165D2"/>
    <w:rsid w:val="00F17025"/>
    <w:rsid w:val="00F23393"/>
    <w:rsid w:val="00F26CDB"/>
    <w:rsid w:val="00F274A1"/>
    <w:rsid w:val="00F3482A"/>
    <w:rsid w:val="00F35091"/>
    <w:rsid w:val="00F36E2B"/>
    <w:rsid w:val="00F37D72"/>
    <w:rsid w:val="00F42857"/>
    <w:rsid w:val="00F43B4A"/>
    <w:rsid w:val="00F44D74"/>
    <w:rsid w:val="00F46A78"/>
    <w:rsid w:val="00F47272"/>
    <w:rsid w:val="00F47363"/>
    <w:rsid w:val="00F53DFD"/>
    <w:rsid w:val="00F54479"/>
    <w:rsid w:val="00F60157"/>
    <w:rsid w:val="00F63799"/>
    <w:rsid w:val="00F63F3C"/>
    <w:rsid w:val="00F65039"/>
    <w:rsid w:val="00F72E00"/>
    <w:rsid w:val="00F72E0E"/>
    <w:rsid w:val="00F76E99"/>
    <w:rsid w:val="00F82991"/>
    <w:rsid w:val="00F926D1"/>
    <w:rsid w:val="00F9309D"/>
    <w:rsid w:val="00F94C3B"/>
    <w:rsid w:val="00F9760F"/>
    <w:rsid w:val="00FA2185"/>
    <w:rsid w:val="00FA27DD"/>
    <w:rsid w:val="00FA4549"/>
    <w:rsid w:val="00FB3496"/>
    <w:rsid w:val="00FB3BE5"/>
    <w:rsid w:val="00FB3FEF"/>
    <w:rsid w:val="00FC0093"/>
    <w:rsid w:val="00FC1133"/>
    <w:rsid w:val="00FC4E82"/>
    <w:rsid w:val="00FD08D7"/>
    <w:rsid w:val="00FD492E"/>
    <w:rsid w:val="00FD57D9"/>
    <w:rsid w:val="00FD75D1"/>
    <w:rsid w:val="00FE0B3B"/>
    <w:rsid w:val="00FE1AF6"/>
    <w:rsid w:val="00FE242D"/>
    <w:rsid w:val="00FF53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E12"/>
  <w15:chartTrackingRefBased/>
  <w15:docId w15:val="{580FF8F2-2D6B-4113-A746-F1872F8F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98"/>
    <w:pPr>
      <w:spacing w:line="480" w:lineRule="auto"/>
    </w:pPr>
  </w:style>
  <w:style w:type="paragraph" w:styleId="Heading1">
    <w:name w:val="heading 1"/>
    <w:basedOn w:val="Normal"/>
    <w:next w:val="Normal"/>
    <w:link w:val="Heading1Char"/>
    <w:uiPriority w:val="9"/>
    <w:qFormat/>
    <w:rsid w:val="004B0398"/>
    <w:pPr>
      <w:keepNext/>
      <w:keepLines/>
      <w:spacing w:before="120" w:after="12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4B0398"/>
    <w:pPr>
      <w:keepNext/>
      <w:keepLines/>
      <w:spacing w:before="40" w:after="0"/>
      <w:outlineLvl w:val="1"/>
    </w:pPr>
    <w:rPr>
      <w:rFonts w:ascii="Times New Roman" w:eastAsiaTheme="majorEastAsia" w:hAnsi="Times New Roman" w:cstheme="majorBidi"/>
      <w:b/>
      <w:i/>
      <w:sz w:val="26"/>
      <w:szCs w:val="26"/>
    </w:rPr>
  </w:style>
  <w:style w:type="paragraph" w:styleId="Heading3">
    <w:name w:val="heading 3"/>
    <w:basedOn w:val="Normal"/>
    <w:next w:val="Normal"/>
    <w:link w:val="Heading3Char"/>
    <w:uiPriority w:val="9"/>
    <w:unhideWhenUsed/>
    <w:qFormat/>
    <w:rsid w:val="004B0398"/>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DDA"/>
    <w:pPr>
      <w:ind w:left="720"/>
      <w:contextualSpacing/>
    </w:pPr>
  </w:style>
  <w:style w:type="paragraph" w:customStyle="1" w:styleId="EndNoteBibliographyTitle">
    <w:name w:val="EndNote Bibliography Title"/>
    <w:basedOn w:val="Normal"/>
    <w:link w:val="EndNoteBibliographyTitleChar"/>
    <w:rsid w:val="00215CD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15CD4"/>
    <w:rPr>
      <w:rFonts w:ascii="Calibri" w:hAnsi="Calibri" w:cs="Calibri"/>
      <w:noProof/>
      <w:lang w:val="en-US"/>
    </w:rPr>
  </w:style>
  <w:style w:type="paragraph" w:customStyle="1" w:styleId="EndNoteBibliography">
    <w:name w:val="EndNote Bibliography"/>
    <w:basedOn w:val="Normal"/>
    <w:link w:val="EndNoteBibliographyChar"/>
    <w:rsid w:val="00215CD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15CD4"/>
    <w:rPr>
      <w:rFonts w:ascii="Calibri" w:hAnsi="Calibri" w:cs="Calibri"/>
      <w:noProof/>
      <w:lang w:val="en-US"/>
    </w:rPr>
  </w:style>
  <w:style w:type="paragraph" w:styleId="FootnoteText">
    <w:name w:val="footnote text"/>
    <w:basedOn w:val="Normal"/>
    <w:link w:val="FootnoteTextChar"/>
    <w:uiPriority w:val="99"/>
    <w:semiHidden/>
    <w:unhideWhenUsed/>
    <w:rsid w:val="00CB4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2A5"/>
    <w:rPr>
      <w:sz w:val="20"/>
      <w:szCs w:val="20"/>
    </w:rPr>
  </w:style>
  <w:style w:type="character" w:styleId="FootnoteReference">
    <w:name w:val="footnote reference"/>
    <w:basedOn w:val="DefaultParagraphFont"/>
    <w:uiPriority w:val="99"/>
    <w:semiHidden/>
    <w:unhideWhenUsed/>
    <w:rsid w:val="00CB42A5"/>
    <w:rPr>
      <w:vertAlign w:val="superscript"/>
    </w:rPr>
  </w:style>
  <w:style w:type="character" w:styleId="Hyperlink">
    <w:name w:val="Hyperlink"/>
    <w:basedOn w:val="DefaultParagraphFont"/>
    <w:uiPriority w:val="99"/>
    <w:unhideWhenUsed/>
    <w:rsid w:val="00CB42A5"/>
    <w:rPr>
      <w:color w:val="0000FF"/>
      <w:u w:val="single"/>
    </w:rPr>
  </w:style>
  <w:style w:type="paragraph" w:styleId="BalloonText">
    <w:name w:val="Balloon Text"/>
    <w:basedOn w:val="Normal"/>
    <w:link w:val="BalloonTextChar"/>
    <w:uiPriority w:val="99"/>
    <w:semiHidden/>
    <w:unhideWhenUsed/>
    <w:rsid w:val="0083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F7"/>
    <w:rPr>
      <w:rFonts w:ascii="Segoe UI" w:hAnsi="Segoe UI" w:cs="Segoe UI"/>
      <w:sz w:val="18"/>
      <w:szCs w:val="18"/>
    </w:rPr>
  </w:style>
  <w:style w:type="character" w:styleId="CommentReference">
    <w:name w:val="annotation reference"/>
    <w:basedOn w:val="DefaultParagraphFont"/>
    <w:uiPriority w:val="99"/>
    <w:semiHidden/>
    <w:unhideWhenUsed/>
    <w:rsid w:val="0049149D"/>
    <w:rPr>
      <w:sz w:val="16"/>
      <w:szCs w:val="16"/>
    </w:rPr>
  </w:style>
  <w:style w:type="paragraph" w:styleId="CommentText">
    <w:name w:val="annotation text"/>
    <w:basedOn w:val="Normal"/>
    <w:link w:val="CommentTextChar"/>
    <w:uiPriority w:val="99"/>
    <w:unhideWhenUsed/>
    <w:rsid w:val="0049149D"/>
    <w:pPr>
      <w:spacing w:line="240" w:lineRule="auto"/>
    </w:pPr>
    <w:rPr>
      <w:sz w:val="20"/>
      <w:szCs w:val="20"/>
    </w:rPr>
  </w:style>
  <w:style w:type="character" w:customStyle="1" w:styleId="CommentTextChar">
    <w:name w:val="Comment Text Char"/>
    <w:basedOn w:val="DefaultParagraphFont"/>
    <w:link w:val="CommentText"/>
    <w:uiPriority w:val="99"/>
    <w:rsid w:val="0049149D"/>
    <w:rPr>
      <w:sz w:val="20"/>
      <w:szCs w:val="20"/>
    </w:rPr>
  </w:style>
  <w:style w:type="paragraph" w:styleId="CommentSubject">
    <w:name w:val="annotation subject"/>
    <w:basedOn w:val="CommentText"/>
    <w:next w:val="CommentText"/>
    <w:link w:val="CommentSubjectChar"/>
    <w:uiPriority w:val="99"/>
    <w:semiHidden/>
    <w:unhideWhenUsed/>
    <w:rsid w:val="0049149D"/>
    <w:rPr>
      <w:b/>
      <w:bCs/>
    </w:rPr>
  </w:style>
  <w:style w:type="character" w:customStyle="1" w:styleId="CommentSubjectChar">
    <w:name w:val="Comment Subject Char"/>
    <w:basedOn w:val="CommentTextChar"/>
    <w:link w:val="CommentSubject"/>
    <w:uiPriority w:val="99"/>
    <w:semiHidden/>
    <w:rsid w:val="0049149D"/>
    <w:rPr>
      <w:b/>
      <w:bCs/>
      <w:sz w:val="20"/>
      <w:szCs w:val="20"/>
    </w:rPr>
  </w:style>
  <w:style w:type="paragraph" w:styleId="Revision">
    <w:name w:val="Revision"/>
    <w:hidden/>
    <w:uiPriority w:val="99"/>
    <w:semiHidden/>
    <w:rsid w:val="004B0398"/>
    <w:pPr>
      <w:spacing w:after="0" w:line="240" w:lineRule="auto"/>
    </w:pPr>
  </w:style>
  <w:style w:type="paragraph" w:styleId="Header">
    <w:name w:val="header"/>
    <w:basedOn w:val="Normal"/>
    <w:link w:val="HeaderChar"/>
    <w:uiPriority w:val="99"/>
    <w:unhideWhenUsed/>
    <w:rsid w:val="000C4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DF7"/>
  </w:style>
  <w:style w:type="paragraph" w:styleId="Footer">
    <w:name w:val="footer"/>
    <w:basedOn w:val="Normal"/>
    <w:link w:val="FooterChar"/>
    <w:uiPriority w:val="99"/>
    <w:unhideWhenUsed/>
    <w:rsid w:val="000C4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DF7"/>
  </w:style>
  <w:style w:type="character" w:styleId="FollowedHyperlink">
    <w:name w:val="FollowedHyperlink"/>
    <w:basedOn w:val="DefaultParagraphFont"/>
    <w:uiPriority w:val="99"/>
    <w:semiHidden/>
    <w:unhideWhenUsed/>
    <w:rsid w:val="00FE242D"/>
    <w:rPr>
      <w:color w:val="954F72" w:themeColor="followedHyperlink"/>
      <w:u w:val="single"/>
    </w:rPr>
  </w:style>
  <w:style w:type="character" w:styleId="Emphasis">
    <w:name w:val="Emphasis"/>
    <w:basedOn w:val="DefaultParagraphFont"/>
    <w:uiPriority w:val="20"/>
    <w:qFormat/>
    <w:rsid w:val="00BC2964"/>
    <w:rPr>
      <w:i/>
      <w:iCs/>
    </w:rPr>
  </w:style>
  <w:style w:type="character" w:customStyle="1" w:styleId="UnresolvedMention1">
    <w:name w:val="Unresolved Mention1"/>
    <w:basedOn w:val="DefaultParagraphFont"/>
    <w:uiPriority w:val="99"/>
    <w:semiHidden/>
    <w:unhideWhenUsed/>
    <w:rsid w:val="00B768BC"/>
    <w:rPr>
      <w:color w:val="605E5C"/>
      <w:shd w:val="clear" w:color="auto" w:fill="E1DFDD"/>
    </w:rPr>
  </w:style>
  <w:style w:type="character" w:customStyle="1" w:styleId="UnresolvedMention2">
    <w:name w:val="Unresolved Mention2"/>
    <w:basedOn w:val="DefaultParagraphFont"/>
    <w:uiPriority w:val="99"/>
    <w:semiHidden/>
    <w:unhideWhenUsed/>
    <w:rsid w:val="005C1A67"/>
    <w:rPr>
      <w:color w:val="605E5C"/>
      <w:shd w:val="clear" w:color="auto" w:fill="E1DFDD"/>
    </w:rPr>
  </w:style>
  <w:style w:type="paragraph" w:styleId="NormalWeb">
    <w:name w:val="Normal (Web)"/>
    <w:basedOn w:val="Normal"/>
    <w:uiPriority w:val="99"/>
    <w:semiHidden/>
    <w:unhideWhenUsed/>
    <w:rsid w:val="004B0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C94F5D"/>
    <w:rPr>
      <w:color w:val="605E5C"/>
      <w:shd w:val="clear" w:color="auto" w:fill="E1DFDD"/>
    </w:rPr>
  </w:style>
  <w:style w:type="character" w:customStyle="1" w:styleId="UnresolvedMention4">
    <w:name w:val="Unresolved Mention4"/>
    <w:basedOn w:val="DefaultParagraphFont"/>
    <w:uiPriority w:val="99"/>
    <w:semiHidden/>
    <w:unhideWhenUsed/>
    <w:rsid w:val="00387B0B"/>
    <w:rPr>
      <w:color w:val="605E5C"/>
      <w:shd w:val="clear" w:color="auto" w:fill="E1DFDD"/>
    </w:rPr>
  </w:style>
  <w:style w:type="paragraph" w:styleId="Title">
    <w:name w:val="Title"/>
    <w:basedOn w:val="Normal"/>
    <w:next w:val="Normal"/>
    <w:link w:val="TitleChar"/>
    <w:uiPriority w:val="10"/>
    <w:qFormat/>
    <w:rsid w:val="004B0398"/>
    <w:pPr>
      <w:spacing w:after="0" w:line="240" w:lineRule="auto"/>
      <w:contextualSpacing/>
    </w:pPr>
    <w:rPr>
      <w:rFonts w:ascii="Times New Roman" w:eastAsiaTheme="majorEastAsia" w:hAnsi="Times New Roman" w:cstheme="majorBidi"/>
      <w:spacing w:val="-10"/>
      <w:kern w:val="28"/>
      <w:sz w:val="40"/>
      <w:szCs w:val="56"/>
    </w:rPr>
  </w:style>
  <w:style w:type="character" w:customStyle="1" w:styleId="TitleChar">
    <w:name w:val="Title Char"/>
    <w:basedOn w:val="DefaultParagraphFont"/>
    <w:link w:val="Title"/>
    <w:uiPriority w:val="10"/>
    <w:rsid w:val="00B04596"/>
    <w:rPr>
      <w:rFonts w:ascii="Times New Roman" w:eastAsiaTheme="majorEastAsia" w:hAnsi="Times New Roman" w:cstheme="majorBidi"/>
      <w:spacing w:val="-10"/>
      <w:kern w:val="28"/>
      <w:sz w:val="40"/>
      <w:szCs w:val="56"/>
    </w:rPr>
  </w:style>
  <w:style w:type="character" w:customStyle="1" w:styleId="Heading1Char">
    <w:name w:val="Heading 1 Char"/>
    <w:basedOn w:val="DefaultParagraphFont"/>
    <w:link w:val="Heading1"/>
    <w:uiPriority w:val="9"/>
    <w:rsid w:val="00B0459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B04596"/>
    <w:rPr>
      <w:rFonts w:ascii="Times New Roman" w:eastAsiaTheme="majorEastAsia" w:hAnsi="Times New Roman" w:cstheme="majorBidi"/>
      <w:b/>
      <w:i/>
      <w:sz w:val="26"/>
      <w:szCs w:val="26"/>
    </w:rPr>
  </w:style>
  <w:style w:type="character" w:customStyle="1" w:styleId="Heading3Char">
    <w:name w:val="Heading 3 Char"/>
    <w:basedOn w:val="DefaultParagraphFont"/>
    <w:link w:val="Heading3"/>
    <w:uiPriority w:val="9"/>
    <w:rsid w:val="00B04596"/>
    <w:rPr>
      <w:rFonts w:ascii="Times New Roman" w:eastAsiaTheme="majorEastAsia" w:hAnsi="Times New Roman" w:cstheme="majorBidi"/>
      <w:i/>
      <w:sz w:val="24"/>
      <w:szCs w:val="24"/>
    </w:rPr>
  </w:style>
  <w:style w:type="character" w:customStyle="1" w:styleId="UnresolvedMention">
    <w:name w:val="Unresolved Mention"/>
    <w:basedOn w:val="DefaultParagraphFont"/>
    <w:uiPriority w:val="99"/>
    <w:semiHidden/>
    <w:unhideWhenUsed/>
    <w:rsid w:val="004B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7F2jC3Q5zc7PjXPFqqkNt?domain=agediversi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c.flynn@hull.ac.uk" TargetMode="External"/><Relationship Id="rId4" Type="http://schemas.openxmlformats.org/officeDocument/2006/relationships/settings" Target="settings.xml"/><Relationship Id="rId9" Type="http://schemas.openxmlformats.org/officeDocument/2006/relationships/hyperlink" Target="https://protect-eu.mimecast.com/s/U1BbC5Q5BcgzyMzI279dI?domain=hull.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onlearn.org.uk/supporting-mid-life-development" TargetMode="External"/><Relationship Id="rId2" Type="http://schemas.openxmlformats.org/officeDocument/2006/relationships/hyperlink" Target="file:///C:/Users/Chris%20Ball/Downloads/Mid-Life-Career-Review-July-2015.pdf" TargetMode="External"/><Relationship Id="rId1" Type="http://schemas.openxmlformats.org/officeDocument/2006/relationships/hyperlink" Target="https://www.aviva.com/newsroom/news-releases/2018/10/aviva-launches-mid-life-mot-for-its-over-4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62EC-E8CE-4AFC-838F-C86151A5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14384</Words>
  <Characters>81989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Ball</dc:creator>
  <cp:keywords/>
  <dc:description/>
  <cp:lastModifiedBy>Chris Ball</cp:lastModifiedBy>
  <cp:revision>3</cp:revision>
  <cp:lastPrinted>2020-05-04T13:06:00Z</cp:lastPrinted>
  <dcterms:created xsi:type="dcterms:W3CDTF">2020-11-27T11:52:00Z</dcterms:created>
  <dcterms:modified xsi:type="dcterms:W3CDTF">2020-11-27T11:59:00Z</dcterms:modified>
</cp:coreProperties>
</file>