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9B" w:rsidRDefault="003E6B9B" w:rsidP="003E6B9B">
      <w:pPr>
        <w:jc w:val="right"/>
        <w:rPr>
          <w:rFonts w:ascii="Arial" w:hAnsi="Arial" w:cs="Arial"/>
          <w:color w:val="4F5050"/>
          <w:sz w:val="42"/>
          <w:szCs w:val="42"/>
        </w:rPr>
      </w:pPr>
      <w:proofErr w:type="spellStart"/>
      <w:r>
        <w:rPr>
          <w:rFonts w:ascii="Arial" w:hAnsi="Arial" w:cs="Arial"/>
          <w:color w:val="4F5050"/>
          <w:sz w:val="42"/>
          <w:szCs w:val="42"/>
        </w:rPr>
        <w:t>Metabomeeting</w:t>
      </w:r>
      <w:proofErr w:type="spellEnd"/>
      <w:r>
        <w:rPr>
          <w:rFonts w:ascii="Arial" w:hAnsi="Arial" w:cs="Arial"/>
          <w:color w:val="4F5050"/>
          <w:sz w:val="42"/>
          <w:szCs w:val="42"/>
        </w:rPr>
        <w:t xml:space="preserve"> 2014 </w:t>
      </w:r>
    </w:p>
    <w:p w:rsidR="003E6B9B" w:rsidRDefault="003E6B9B" w:rsidP="003E6B9B">
      <w:pPr>
        <w:jc w:val="right"/>
        <w:rPr>
          <w:rFonts w:ascii="Arial" w:hAnsi="Arial" w:cs="Arial"/>
          <w:color w:val="4F5050"/>
          <w:sz w:val="42"/>
          <w:szCs w:val="42"/>
        </w:rPr>
      </w:pPr>
      <w:bookmarkStart w:id="0" w:name="_GoBack"/>
      <w:bookmarkEnd w:id="0"/>
      <w:r>
        <w:rPr>
          <w:rFonts w:ascii="Arial" w:hAnsi="Arial" w:cs="Arial"/>
          <w:color w:val="4F5050"/>
          <w:sz w:val="42"/>
          <w:szCs w:val="42"/>
        </w:rPr>
        <w:t>Agenda</w:t>
      </w:r>
    </w:p>
    <w:p w:rsidR="003E6B9B" w:rsidRPr="003E6B9B" w:rsidRDefault="003E6B9B" w:rsidP="003E6B9B">
      <w:pPr>
        <w:jc w:val="right"/>
        <w:rPr>
          <w:rFonts w:ascii="Arial" w:hAnsi="Arial" w:cs="Arial"/>
          <w:color w:val="4F5050"/>
          <w:sz w:val="28"/>
          <w:szCs w:val="28"/>
        </w:rPr>
      </w:pPr>
      <w:r w:rsidRPr="003E6B9B">
        <w:rPr>
          <w:rFonts w:ascii="Arial" w:hAnsi="Arial" w:cs="Arial"/>
          <w:color w:val="4F5050"/>
          <w:sz w:val="28"/>
          <w:szCs w:val="28"/>
        </w:rPr>
        <w:t>The Royal Institution, London, UK</w:t>
      </w:r>
    </w:p>
    <w:p w:rsidR="003E6B9B" w:rsidRPr="003E6B9B" w:rsidRDefault="003E6B9B" w:rsidP="003E6B9B">
      <w:pPr>
        <w:jc w:val="right"/>
        <w:rPr>
          <w:b/>
          <w:bCs/>
          <w:sz w:val="28"/>
          <w:szCs w:val="28"/>
        </w:rPr>
      </w:pPr>
      <w:r w:rsidRPr="003E6B9B">
        <w:rPr>
          <w:rFonts w:ascii="Arial" w:hAnsi="Arial" w:cs="Arial"/>
          <w:color w:val="4F5050"/>
          <w:sz w:val="28"/>
          <w:szCs w:val="28"/>
        </w:rPr>
        <w:t>10-12 September 2014</w:t>
      </w:r>
    </w:p>
    <w:p w:rsidR="003E6B9B" w:rsidRDefault="003E6B9B" w:rsidP="003E6B9B">
      <w:pPr>
        <w:rPr>
          <w:b/>
          <w:bCs/>
        </w:rPr>
      </w:pPr>
    </w:p>
    <w:p w:rsidR="003E6B9B" w:rsidRPr="003E6B9B" w:rsidRDefault="003E6B9B" w:rsidP="003E6B9B">
      <w:pPr>
        <w:rPr>
          <w:b/>
          <w:bCs/>
        </w:rPr>
      </w:pPr>
      <w:r w:rsidRPr="003E6B9B">
        <w:rPr>
          <w:b/>
          <w:bCs/>
        </w:rPr>
        <w:t>Wednesday, 10 September 2014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4352"/>
        <w:gridCol w:w="3969"/>
      </w:tblGrid>
      <w:tr w:rsidR="003E6B9B" w:rsidRPr="003E6B9B" w:rsidTr="003E6B9B">
        <w:trPr>
          <w:tblCellSpacing w:w="15" w:type="dxa"/>
        </w:trPr>
        <w:tc>
          <w:tcPr>
            <w:tcW w:w="750" w:type="dxa"/>
            <w:hideMark/>
          </w:tcPr>
          <w:p w:rsidR="00000000" w:rsidRPr="003E6B9B" w:rsidRDefault="003E6B9B" w:rsidP="003E6B9B">
            <w:r w:rsidRPr="003E6B9B">
              <w:t>08:30</w:t>
            </w:r>
          </w:p>
        </w:tc>
        <w:tc>
          <w:tcPr>
            <w:tcW w:w="0" w:type="auto"/>
            <w:gridSpan w:val="2"/>
            <w:vAlign w:val="center"/>
            <w:hideMark/>
          </w:tcPr>
          <w:p w:rsidR="00000000" w:rsidRPr="003E6B9B" w:rsidRDefault="003E6B9B" w:rsidP="003E6B9B">
            <w:r w:rsidRPr="003E6B9B">
              <w:rPr>
                <w:b/>
                <w:bCs/>
              </w:rPr>
              <w:t xml:space="preserve">Registration </w:t>
            </w:r>
          </w:p>
        </w:tc>
      </w:tr>
      <w:tr w:rsidR="003E6B9B" w:rsidRPr="003E6B9B" w:rsidTr="003E6B9B">
        <w:trPr>
          <w:tblCellSpacing w:w="15" w:type="dxa"/>
        </w:trPr>
        <w:tc>
          <w:tcPr>
            <w:tcW w:w="750" w:type="dxa"/>
            <w:hideMark/>
          </w:tcPr>
          <w:p w:rsidR="00000000" w:rsidRPr="003E6B9B" w:rsidRDefault="003E6B9B" w:rsidP="003E6B9B">
            <w:r w:rsidRPr="003E6B9B">
              <w:t>09:30</w:t>
            </w:r>
          </w:p>
        </w:tc>
        <w:tc>
          <w:tcPr>
            <w:tcW w:w="0" w:type="auto"/>
            <w:gridSpan w:val="2"/>
            <w:vAlign w:val="center"/>
            <w:hideMark/>
          </w:tcPr>
          <w:p w:rsidR="00000000" w:rsidRPr="003E6B9B" w:rsidRDefault="003E6B9B" w:rsidP="003E6B9B">
            <w:r w:rsidRPr="003E6B9B">
              <w:rPr>
                <w:b/>
                <w:bCs/>
              </w:rPr>
              <w:t>Introduction and Prologue</w:t>
            </w:r>
            <w:r w:rsidRPr="003E6B9B">
              <w:br/>
            </w:r>
            <w:hyperlink r:id="rId5" w:history="1">
              <w:r w:rsidRPr="003E6B9B">
                <w:rPr>
                  <w:rStyle w:val="Hyperlink"/>
                </w:rPr>
                <w:t>Andrew Nicholls</w:t>
              </w:r>
            </w:hyperlink>
            <w:r w:rsidRPr="003E6B9B">
              <w:t>, Director &amp; Secretary, Metabolic Profiling Forum, Head of Investigative Preclinical Toxicology, GlaxoSmithKline, United Kingdom</w:t>
            </w:r>
            <w:r w:rsidRPr="003E6B9B">
              <w:br/>
            </w:r>
            <w:hyperlink r:id="rId6" w:history="1">
              <w:r w:rsidRPr="003E6B9B">
                <w:rPr>
                  <w:rStyle w:val="Hyperlink"/>
                </w:rPr>
                <w:t>Jules Griffin</w:t>
              </w:r>
            </w:hyperlink>
            <w:r w:rsidRPr="003E6B9B">
              <w:t>, Director, Metabolic Profiling Forum, Group Head, Lipid Profiling and Signalling, University of Cambridge, United Kingdom</w:t>
            </w:r>
          </w:p>
        </w:tc>
      </w:tr>
      <w:tr w:rsidR="003E6B9B" w:rsidRPr="003E6B9B" w:rsidTr="003E6B9B">
        <w:trPr>
          <w:tblCellSpacing w:w="15" w:type="dxa"/>
        </w:trPr>
        <w:tc>
          <w:tcPr>
            <w:tcW w:w="750" w:type="dxa"/>
            <w:hideMark/>
          </w:tcPr>
          <w:p w:rsidR="00000000" w:rsidRPr="003E6B9B" w:rsidRDefault="003E6B9B" w:rsidP="003E6B9B">
            <w:r w:rsidRPr="003E6B9B">
              <w:t>09:45</w:t>
            </w:r>
          </w:p>
        </w:tc>
        <w:tc>
          <w:tcPr>
            <w:tcW w:w="0" w:type="auto"/>
            <w:gridSpan w:val="2"/>
            <w:tcBorders>
              <w:top w:val="single" w:sz="6" w:space="0" w:color="BFBFBF"/>
              <w:left w:val="single" w:sz="6" w:space="0" w:color="BFBFBF"/>
              <w:bottom w:val="single" w:sz="48" w:space="0" w:color="AAC459"/>
              <w:right w:val="single" w:sz="6" w:space="0" w:color="BFBFBF"/>
            </w:tcBorders>
            <w:shd w:val="clear" w:color="auto" w:fill="FFFFFF"/>
            <w:tcMar>
              <w:top w:w="150" w:type="dxa"/>
              <w:left w:w="150" w:type="dxa"/>
              <w:bottom w:w="150" w:type="dxa"/>
              <w:right w:w="150" w:type="dxa"/>
            </w:tcMar>
            <w:hideMark/>
          </w:tcPr>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1191"/>
              <w:gridCol w:w="6755"/>
            </w:tblGrid>
            <w:tr w:rsidR="003E6B9B" w:rsidRPr="003E6B9B">
              <w:trPr>
                <w:tblCellSpacing w:w="37" w:type="dxa"/>
              </w:trPr>
              <w:tc>
                <w:tcPr>
                  <w:tcW w:w="0" w:type="auto"/>
                  <w:hideMark/>
                </w:tcPr>
                <w:p w:rsidR="003E6B9B" w:rsidRPr="003E6B9B" w:rsidRDefault="003E6B9B" w:rsidP="003E6B9B">
                  <w:r w:rsidRPr="003E6B9B">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666750" cy="1238250"/>
                        <wp:effectExtent l="0" t="0" r="0" b="0"/>
                        <wp:wrapSquare wrapText="bothSides"/>
                        <wp:docPr id="22" name="Picture 22" descr="Robert Gersz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ert Gerszt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50" w:type="dxa"/>
                  <w:hideMark/>
                </w:tcPr>
                <w:p w:rsidR="003E6B9B" w:rsidRPr="003E6B9B" w:rsidRDefault="003E6B9B" w:rsidP="003E6B9B">
                  <w:r w:rsidRPr="003E6B9B">
                    <w:rPr>
                      <w:b/>
                      <w:bCs/>
                    </w:rPr>
                    <w:t>Plenary Presentation</w:t>
                  </w:r>
                </w:p>
                <w:p w:rsidR="00000000" w:rsidRPr="003E6B9B" w:rsidRDefault="003E6B9B" w:rsidP="003E6B9B">
                  <w:hyperlink r:id="rId8" w:tgtFrame="_blank" w:history="1">
                    <w:r w:rsidRPr="003E6B9B">
                      <w:rPr>
                        <w:rStyle w:val="Hyperlink"/>
                        <w:b/>
                        <w:bCs/>
                      </w:rPr>
                      <w:t>Plenary Lecture: Integrating Metabolite Profiles for Less Impersonal Medicine</w:t>
                    </w:r>
                  </w:hyperlink>
                  <w:r w:rsidRPr="003E6B9B">
                    <w:br/>
                  </w:r>
                  <w:hyperlink r:id="rId9" w:history="1">
                    <w:r w:rsidRPr="003E6B9B">
                      <w:rPr>
                        <w:rStyle w:val="Hyperlink"/>
                      </w:rPr>
                      <w:t xml:space="preserve">Robert </w:t>
                    </w:r>
                    <w:proofErr w:type="spellStart"/>
                    <w:r w:rsidRPr="003E6B9B">
                      <w:rPr>
                        <w:rStyle w:val="Hyperlink"/>
                      </w:rPr>
                      <w:t>Gerszten</w:t>
                    </w:r>
                    <w:proofErr w:type="spellEnd"/>
                  </w:hyperlink>
                  <w:r w:rsidRPr="003E6B9B">
                    <w:t xml:space="preserve">, Principal Investigator, </w:t>
                  </w:r>
                  <w:proofErr w:type="spellStart"/>
                  <w:proofErr w:type="gramStart"/>
                  <w:r w:rsidRPr="003E6B9B">
                    <w:t>Center</w:t>
                  </w:r>
                  <w:proofErr w:type="spellEnd"/>
                  <w:proofErr w:type="gramEnd"/>
                  <w:r w:rsidRPr="003E6B9B">
                    <w:t xml:space="preserve"> for Immunology and Inflammatory Diseases, Massachusetts General Hospital, United States of America</w:t>
                  </w:r>
                  <w:r w:rsidRPr="003E6B9B">
                    <w:br/>
                  </w:r>
                  <w:r w:rsidRPr="003E6B9B">
                    <w:br/>
                    <w:t>The presentation will summarize the integration of metabolic, genetic, and phenotypic data in the Framingham Heart Study.</w:t>
                  </w:r>
                </w:p>
              </w:tc>
            </w:tr>
          </w:tbl>
          <w:p w:rsidR="003E6B9B" w:rsidRPr="003E6B9B" w:rsidRDefault="003E6B9B" w:rsidP="003E6B9B"/>
        </w:tc>
      </w:tr>
      <w:tr w:rsidR="003E6B9B" w:rsidRPr="003E6B9B" w:rsidTr="003E6B9B">
        <w:trPr>
          <w:tblCellSpacing w:w="15" w:type="dxa"/>
        </w:trPr>
        <w:tc>
          <w:tcPr>
            <w:tcW w:w="750" w:type="dxa"/>
            <w:hideMark/>
          </w:tcPr>
          <w:p w:rsidR="00000000" w:rsidRPr="003E6B9B" w:rsidRDefault="003E6B9B" w:rsidP="003E6B9B">
            <w:r w:rsidRPr="003E6B9B">
              <w:t>10:45</w:t>
            </w:r>
          </w:p>
        </w:tc>
        <w:tc>
          <w:tcPr>
            <w:tcW w:w="0" w:type="auto"/>
            <w:gridSpan w:val="2"/>
            <w:vAlign w:val="center"/>
            <w:hideMark/>
          </w:tcPr>
          <w:p w:rsidR="00000000" w:rsidRPr="003E6B9B" w:rsidRDefault="003E6B9B" w:rsidP="003E6B9B">
            <w:r w:rsidRPr="003E6B9B">
              <w:rPr>
                <w:b/>
                <w:bCs/>
              </w:rPr>
              <w:t xml:space="preserve">Coffee and Networking in </w:t>
            </w:r>
            <w:proofErr w:type="spellStart"/>
            <w:r w:rsidRPr="003E6B9B">
              <w:rPr>
                <w:b/>
                <w:bCs/>
              </w:rPr>
              <w:t>Exhibiton</w:t>
            </w:r>
            <w:proofErr w:type="spellEnd"/>
            <w:r w:rsidRPr="003E6B9B">
              <w:rPr>
                <w:b/>
                <w:bCs/>
              </w:rPr>
              <w:t xml:space="preserve"> Hall</w:t>
            </w:r>
          </w:p>
        </w:tc>
      </w:tr>
      <w:tr w:rsidR="003E6B9B" w:rsidRPr="003E6B9B" w:rsidTr="003E6B9B">
        <w:trPr>
          <w:tblCellSpacing w:w="15" w:type="dxa"/>
        </w:trPr>
        <w:tc>
          <w:tcPr>
            <w:tcW w:w="750" w:type="dxa"/>
            <w:hideMark/>
          </w:tcPr>
          <w:p w:rsidR="003E6B9B" w:rsidRPr="003E6B9B" w:rsidRDefault="003E6B9B" w:rsidP="003E6B9B"/>
        </w:tc>
        <w:tc>
          <w:tcPr>
            <w:tcW w:w="0" w:type="auto"/>
            <w:gridSpan w:val="2"/>
            <w:tcBorders>
              <w:bottom w:val="single" w:sz="18" w:space="0" w:color="167AB5"/>
            </w:tcBorders>
            <w:vAlign w:val="center"/>
            <w:hideMark/>
          </w:tcPr>
          <w:p w:rsidR="003E6B9B" w:rsidRPr="003E6B9B" w:rsidRDefault="003E6B9B" w:rsidP="003E6B9B">
            <w:r w:rsidRPr="003E6B9B">
              <w:br/>
            </w:r>
            <w:r w:rsidRPr="003E6B9B">
              <w:rPr>
                <w:b/>
                <w:bCs/>
              </w:rPr>
              <w:t>Session 1: Applied Metabolomics - Human Health and Nutrition</w:t>
            </w:r>
            <w:r w:rsidRPr="003E6B9B">
              <w:rPr>
                <w:b/>
                <w:bCs/>
              </w:rPr>
              <w:br/>
              <w:t xml:space="preserve">Chair: Jules Griffin, Metabolic Profiling Forum and University of Cambridge </w:t>
            </w:r>
          </w:p>
        </w:tc>
      </w:tr>
      <w:tr w:rsidR="003E6B9B" w:rsidRPr="003E6B9B" w:rsidTr="003E6B9B">
        <w:trPr>
          <w:tblCellSpacing w:w="15" w:type="dxa"/>
        </w:trPr>
        <w:tc>
          <w:tcPr>
            <w:tcW w:w="0" w:type="auto"/>
            <w:vAlign w:val="center"/>
            <w:hideMark/>
          </w:tcPr>
          <w:p w:rsidR="003E6B9B" w:rsidRPr="003E6B9B" w:rsidRDefault="003E6B9B" w:rsidP="003E6B9B"/>
        </w:tc>
        <w:tc>
          <w:tcPr>
            <w:tcW w:w="0" w:type="auto"/>
            <w:vAlign w:val="center"/>
            <w:hideMark/>
          </w:tcPr>
          <w:p w:rsidR="003E6B9B" w:rsidRPr="003E6B9B" w:rsidRDefault="003E6B9B" w:rsidP="003E6B9B"/>
        </w:tc>
        <w:tc>
          <w:tcPr>
            <w:tcW w:w="0" w:type="auto"/>
            <w:vAlign w:val="center"/>
            <w:hideMark/>
          </w:tcPr>
          <w:p w:rsidR="003E6B9B" w:rsidRPr="003E6B9B" w:rsidRDefault="003E6B9B" w:rsidP="003E6B9B"/>
        </w:tc>
      </w:tr>
      <w:tr w:rsidR="003E6B9B" w:rsidRPr="003E6B9B" w:rsidTr="003E6B9B">
        <w:trPr>
          <w:tblCellSpacing w:w="15" w:type="dxa"/>
        </w:trPr>
        <w:tc>
          <w:tcPr>
            <w:tcW w:w="750" w:type="dxa"/>
            <w:hideMark/>
          </w:tcPr>
          <w:p w:rsidR="00000000" w:rsidRPr="003E6B9B" w:rsidRDefault="003E6B9B" w:rsidP="003E6B9B">
            <w:r w:rsidRPr="003E6B9B">
              <w:lastRenderedPageBreak/>
              <w:t>11:15</w:t>
            </w:r>
          </w:p>
        </w:tc>
        <w:tc>
          <w:tcPr>
            <w:tcW w:w="0" w:type="auto"/>
            <w:gridSpan w:val="2"/>
            <w:tcBorders>
              <w:top w:val="single" w:sz="6" w:space="0" w:color="BFBFBF"/>
              <w:left w:val="single" w:sz="6" w:space="0" w:color="BFBFBF"/>
              <w:bottom w:val="single" w:sz="48" w:space="0" w:color="AAC459"/>
              <w:right w:val="single" w:sz="6" w:space="0" w:color="BFBFBF"/>
            </w:tcBorders>
            <w:shd w:val="clear" w:color="auto" w:fill="FFFFFF"/>
            <w:tcMar>
              <w:top w:w="150" w:type="dxa"/>
              <w:left w:w="150" w:type="dxa"/>
              <w:bottom w:w="150" w:type="dxa"/>
              <w:right w:w="150" w:type="dxa"/>
            </w:tcMar>
            <w:hideMark/>
          </w:tcPr>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1191"/>
              <w:gridCol w:w="6755"/>
            </w:tblGrid>
            <w:tr w:rsidR="003E6B9B" w:rsidRPr="003E6B9B">
              <w:trPr>
                <w:tblCellSpacing w:w="37" w:type="dxa"/>
              </w:trPr>
              <w:tc>
                <w:tcPr>
                  <w:tcW w:w="0" w:type="auto"/>
                  <w:hideMark/>
                </w:tcPr>
                <w:p w:rsidR="003E6B9B" w:rsidRPr="003E6B9B" w:rsidRDefault="003E6B9B" w:rsidP="003E6B9B">
                  <w:r w:rsidRPr="003E6B9B">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666750" cy="1238250"/>
                        <wp:effectExtent l="0" t="0" r="0" b="0"/>
                        <wp:wrapSquare wrapText="bothSides"/>
                        <wp:docPr id="21" name="Picture 21" descr="Manuel Ma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uel May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50" w:type="dxa"/>
                  <w:hideMark/>
                </w:tcPr>
                <w:p w:rsidR="003E6B9B" w:rsidRPr="003E6B9B" w:rsidRDefault="003E6B9B" w:rsidP="003E6B9B">
                  <w:r w:rsidRPr="003E6B9B">
                    <w:rPr>
                      <w:b/>
                      <w:bCs/>
                    </w:rPr>
                    <w:t>Keynote Presentation</w:t>
                  </w:r>
                </w:p>
                <w:p w:rsidR="00000000" w:rsidRPr="003E6B9B" w:rsidRDefault="003E6B9B" w:rsidP="003E6B9B">
                  <w:hyperlink r:id="rId11" w:tgtFrame="_blank" w:history="1">
                    <w:proofErr w:type="spellStart"/>
                    <w:r w:rsidRPr="003E6B9B">
                      <w:rPr>
                        <w:rStyle w:val="Hyperlink"/>
                        <w:b/>
                        <w:bCs/>
                      </w:rPr>
                      <w:t>Lipidomics</w:t>
                    </w:r>
                    <w:proofErr w:type="spellEnd"/>
                    <w:r w:rsidRPr="003E6B9B">
                      <w:rPr>
                        <w:rStyle w:val="Hyperlink"/>
                        <w:b/>
                        <w:bCs/>
                      </w:rPr>
                      <w:t xml:space="preserve"> Profiling and Risk of Cardiovascular Disease</w:t>
                    </w:r>
                  </w:hyperlink>
                  <w:r w:rsidRPr="003E6B9B">
                    <w:br/>
                  </w:r>
                  <w:hyperlink r:id="rId12" w:history="1">
                    <w:r w:rsidRPr="003E6B9B">
                      <w:rPr>
                        <w:rStyle w:val="Hyperlink"/>
                      </w:rPr>
                      <w:t xml:space="preserve">Manuel </w:t>
                    </w:r>
                    <w:proofErr w:type="spellStart"/>
                    <w:r w:rsidRPr="003E6B9B">
                      <w:rPr>
                        <w:rStyle w:val="Hyperlink"/>
                      </w:rPr>
                      <w:t>Mayr</w:t>
                    </w:r>
                    <w:proofErr w:type="spellEnd"/>
                  </w:hyperlink>
                  <w:r w:rsidRPr="003E6B9B">
                    <w:t>, Professor, King's College University of London, United Kingdom</w:t>
                  </w:r>
                  <w:r w:rsidRPr="003E6B9B">
                    <w:br/>
                  </w:r>
                  <w:r w:rsidRPr="003E6B9B">
                    <w:br/>
                    <w:t xml:space="preserve">The bulk of cardiovascular disease is not explained by traditional risk factors. The importance of individual lipid species may have been underestimated by an unwarranted focus on lipid classes, including measures of total triglycerides, total cholesterol, </w:t>
                  </w:r>
                  <w:proofErr w:type="gramStart"/>
                  <w:r w:rsidRPr="003E6B9B">
                    <w:t>LDL</w:t>
                  </w:r>
                  <w:proofErr w:type="gramEnd"/>
                  <w:r w:rsidRPr="003E6B9B">
                    <w:t xml:space="preserve"> and HDL cholesterol.</w:t>
                  </w:r>
                </w:p>
              </w:tc>
            </w:tr>
          </w:tbl>
          <w:p w:rsidR="003E6B9B" w:rsidRPr="003E6B9B" w:rsidRDefault="003E6B9B" w:rsidP="003E6B9B"/>
        </w:tc>
      </w:tr>
      <w:tr w:rsidR="003E6B9B" w:rsidRPr="003E6B9B" w:rsidTr="003E6B9B">
        <w:trPr>
          <w:tblCellSpacing w:w="15" w:type="dxa"/>
        </w:trPr>
        <w:tc>
          <w:tcPr>
            <w:tcW w:w="750" w:type="dxa"/>
            <w:hideMark/>
          </w:tcPr>
          <w:p w:rsidR="00000000" w:rsidRPr="003E6B9B" w:rsidRDefault="003E6B9B" w:rsidP="003E6B9B">
            <w:r w:rsidRPr="003E6B9B">
              <w:t>11:55</w:t>
            </w:r>
          </w:p>
        </w:tc>
        <w:tc>
          <w:tcPr>
            <w:tcW w:w="0" w:type="auto"/>
            <w:gridSpan w:val="2"/>
            <w:vAlign w:val="center"/>
            <w:hideMark/>
          </w:tcPr>
          <w:p w:rsidR="00000000" w:rsidRPr="003E6B9B" w:rsidRDefault="003E6B9B" w:rsidP="003E6B9B">
            <w:hyperlink r:id="rId13" w:tgtFrame="_blank" w:history="1">
              <w:r w:rsidRPr="003E6B9B">
                <w:rPr>
                  <w:rStyle w:val="Hyperlink"/>
                  <w:b/>
                  <w:bCs/>
                </w:rPr>
                <w:t>Towards NMR Biopsy</w:t>
              </w:r>
            </w:hyperlink>
            <w:r w:rsidRPr="003E6B9B">
              <w:br/>
            </w:r>
            <w:hyperlink r:id="rId14" w:history="1">
              <w:r w:rsidRPr="003E6B9B">
                <w:rPr>
                  <w:rStyle w:val="Hyperlink"/>
                </w:rPr>
                <w:t>Alan Wong</w:t>
              </w:r>
            </w:hyperlink>
            <w:r w:rsidRPr="003E6B9B">
              <w:t xml:space="preserve">, Senior Scientist, CEA </w:t>
            </w:r>
            <w:proofErr w:type="spellStart"/>
            <w:r w:rsidRPr="003E6B9B">
              <w:t>Saclay</w:t>
            </w:r>
            <w:proofErr w:type="spellEnd"/>
            <w:r w:rsidRPr="003E6B9B">
              <w:t xml:space="preserve">, </w:t>
            </w:r>
            <w:proofErr w:type="gramStart"/>
            <w:r w:rsidRPr="003E6B9B">
              <w:t>France</w:t>
            </w:r>
            <w:proofErr w:type="gramEnd"/>
            <w:r w:rsidRPr="003E6B9B">
              <w:br/>
            </w:r>
            <w:r w:rsidRPr="003E6B9B">
              <w:br/>
              <w:t xml:space="preserve">We present a micro-NMR tool for intact biopsy and cells and whole organisms. </w:t>
            </w:r>
          </w:p>
        </w:tc>
      </w:tr>
      <w:tr w:rsidR="003E6B9B" w:rsidRPr="003E6B9B" w:rsidTr="003E6B9B">
        <w:trPr>
          <w:tblCellSpacing w:w="15" w:type="dxa"/>
        </w:trPr>
        <w:tc>
          <w:tcPr>
            <w:tcW w:w="750" w:type="dxa"/>
            <w:hideMark/>
          </w:tcPr>
          <w:p w:rsidR="00000000" w:rsidRPr="003E6B9B" w:rsidRDefault="003E6B9B" w:rsidP="003E6B9B">
            <w:r w:rsidRPr="003E6B9B">
              <w:t>12:20</w:t>
            </w:r>
          </w:p>
        </w:tc>
        <w:tc>
          <w:tcPr>
            <w:tcW w:w="0" w:type="auto"/>
            <w:gridSpan w:val="2"/>
            <w:vAlign w:val="center"/>
            <w:hideMark/>
          </w:tcPr>
          <w:p w:rsidR="00000000" w:rsidRPr="003E6B9B" w:rsidRDefault="003E6B9B" w:rsidP="003E6B9B">
            <w:hyperlink r:id="rId15" w:tgtFrame="_blank" w:history="1">
              <w:r w:rsidRPr="003E6B9B">
                <w:rPr>
                  <w:rStyle w:val="Hyperlink"/>
                  <w:b/>
                  <w:bCs/>
                </w:rPr>
                <w:t>Time of Day Variation in the Human Metabolic Profile and Effect of Sleep Deprivation</w:t>
              </w:r>
            </w:hyperlink>
            <w:r w:rsidRPr="003E6B9B">
              <w:br/>
            </w:r>
            <w:hyperlink r:id="rId16" w:history="1">
              <w:r w:rsidRPr="003E6B9B">
                <w:rPr>
                  <w:rStyle w:val="Hyperlink"/>
                </w:rPr>
                <w:t>Sarah Davies</w:t>
              </w:r>
            </w:hyperlink>
            <w:r w:rsidRPr="003E6B9B">
              <w:t xml:space="preserve">, </w:t>
            </w:r>
            <w:proofErr w:type="spellStart"/>
            <w:r w:rsidRPr="003E6B9B">
              <w:t>PostDoc</w:t>
            </w:r>
            <w:proofErr w:type="spellEnd"/>
            <w:r w:rsidRPr="003E6B9B">
              <w:t xml:space="preserve"> Fellow, University of Surrey, United Kingdom</w:t>
            </w:r>
            <w:r w:rsidRPr="003E6B9B">
              <w:br/>
            </w:r>
            <w:r w:rsidRPr="003E6B9B">
              <w:br/>
              <w:t xml:space="preserve">Targeted liquid chromatography-mass spectrometry metabolomics has been used to examine time of day variation and the effect of total sleep deprivation on plasma metabolite rhythms in healthy male volunteers under highly controlled laboratory conditions. </w:t>
            </w:r>
          </w:p>
        </w:tc>
      </w:tr>
      <w:tr w:rsidR="003E6B9B" w:rsidRPr="003E6B9B" w:rsidTr="003E6B9B">
        <w:trPr>
          <w:tblCellSpacing w:w="15" w:type="dxa"/>
        </w:trPr>
        <w:tc>
          <w:tcPr>
            <w:tcW w:w="750" w:type="dxa"/>
            <w:hideMark/>
          </w:tcPr>
          <w:p w:rsidR="00000000" w:rsidRPr="003E6B9B" w:rsidRDefault="003E6B9B" w:rsidP="003E6B9B">
            <w:r w:rsidRPr="003E6B9B">
              <w:t>12:45</w:t>
            </w:r>
          </w:p>
        </w:tc>
        <w:tc>
          <w:tcPr>
            <w:tcW w:w="0" w:type="auto"/>
            <w:gridSpan w:val="2"/>
            <w:vAlign w:val="center"/>
            <w:hideMark/>
          </w:tcPr>
          <w:p w:rsidR="00000000" w:rsidRPr="003E6B9B" w:rsidRDefault="003E6B9B" w:rsidP="003E6B9B">
            <w:r w:rsidRPr="003E6B9B">
              <w:rPr>
                <w:b/>
                <w:bCs/>
              </w:rPr>
              <w:t>Lunch and Networking in Exhibition Hall</w:t>
            </w:r>
          </w:p>
        </w:tc>
      </w:tr>
      <w:tr w:rsidR="003E6B9B" w:rsidRPr="003E6B9B" w:rsidTr="003E6B9B">
        <w:trPr>
          <w:tblCellSpacing w:w="15" w:type="dxa"/>
        </w:trPr>
        <w:tc>
          <w:tcPr>
            <w:tcW w:w="750" w:type="dxa"/>
            <w:hideMark/>
          </w:tcPr>
          <w:p w:rsidR="00000000" w:rsidRPr="003E6B9B" w:rsidRDefault="003E6B9B" w:rsidP="003E6B9B">
            <w:r w:rsidRPr="003E6B9B">
              <w:t>13:15</w:t>
            </w:r>
          </w:p>
        </w:tc>
        <w:tc>
          <w:tcPr>
            <w:tcW w:w="0" w:type="auto"/>
            <w:gridSpan w:val="2"/>
            <w:vAlign w:val="center"/>
            <w:hideMark/>
          </w:tcPr>
          <w:p w:rsidR="00000000" w:rsidRPr="003E6B9B" w:rsidRDefault="003E6B9B" w:rsidP="003E6B9B">
            <w:r w:rsidRPr="003E6B9B">
              <w:rPr>
                <w:rStyle w:val="Hyperlink"/>
              </w:rPr>
              <w:drawing>
                <wp:anchor distT="0" distB="0" distL="0" distR="0" simplePos="0" relativeHeight="251661312" behindDoc="0" locked="0" layoutInCell="1" allowOverlap="0" wp14:anchorId="73C05C79" wp14:editId="35A88372">
                  <wp:simplePos x="0" y="0"/>
                  <wp:positionH relativeFrom="column">
                    <wp:posOffset>3038475</wp:posOffset>
                  </wp:positionH>
                  <wp:positionV relativeFrom="line">
                    <wp:posOffset>-4445</wp:posOffset>
                  </wp:positionV>
                  <wp:extent cx="2191385" cy="1167130"/>
                  <wp:effectExtent l="0" t="0" r="0" b="0"/>
                  <wp:wrapSquare wrapText="bothSides"/>
                  <wp:docPr id="20" name="Picture 20" descr="Bruker Daltonik GmbH">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uker Daltonik GmbH">
                            <a:hlinkClick r:id=""/>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1385" cy="1167130"/>
                          </a:xfrm>
                          <a:prstGeom prst="rect">
                            <a:avLst/>
                          </a:prstGeom>
                          <a:noFill/>
                          <a:ln>
                            <a:noFill/>
                          </a:ln>
                        </pic:spPr>
                      </pic:pic>
                    </a:graphicData>
                  </a:graphic>
                  <wp14:sizeRelH relativeFrom="page">
                    <wp14:pctWidth>0</wp14:pctWidth>
                  </wp14:sizeRelH>
                  <wp14:sizeRelV relativeFrom="page">
                    <wp14:pctHeight>0</wp14:pctHeight>
                  </wp14:sizeRelV>
                </wp:anchor>
              </w:drawing>
            </w:r>
            <w:hyperlink w:history="1"/>
            <w:r w:rsidRPr="003E6B9B">
              <w:t>Free Workshop</w:t>
            </w:r>
            <w:r w:rsidRPr="003E6B9B">
              <w:br/>
            </w:r>
            <w:r w:rsidRPr="003E6B9B">
              <w:rPr>
                <w:b/>
                <w:bCs/>
              </w:rPr>
              <w:t>Complementary NMR and MS Solutions to Solve the “Metabolomics Puzzle” Workshop</w:t>
            </w:r>
          </w:p>
        </w:tc>
      </w:tr>
      <w:tr w:rsidR="003E6B9B" w:rsidRPr="003E6B9B" w:rsidTr="003E6B9B">
        <w:trPr>
          <w:tblCellSpacing w:w="15" w:type="dxa"/>
        </w:trPr>
        <w:tc>
          <w:tcPr>
            <w:tcW w:w="750" w:type="dxa"/>
            <w:hideMark/>
          </w:tcPr>
          <w:p w:rsidR="003E6B9B" w:rsidRPr="003E6B9B" w:rsidRDefault="003E6B9B" w:rsidP="003E6B9B"/>
        </w:tc>
        <w:tc>
          <w:tcPr>
            <w:tcW w:w="0" w:type="auto"/>
            <w:gridSpan w:val="2"/>
            <w:tcBorders>
              <w:bottom w:val="single" w:sz="18" w:space="0" w:color="167AB5"/>
            </w:tcBorders>
            <w:vAlign w:val="center"/>
            <w:hideMark/>
          </w:tcPr>
          <w:p w:rsidR="003E6B9B" w:rsidRPr="003E6B9B" w:rsidRDefault="003E6B9B" w:rsidP="003E6B9B">
            <w:r w:rsidRPr="003E6B9B">
              <w:br/>
            </w:r>
            <w:r w:rsidRPr="003E6B9B">
              <w:rPr>
                <w:b/>
                <w:bCs/>
              </w:rPr>
              <w:t>Session 2: Applied Metabolomics - Engineering the Metabolome</w:t>
            </w:r>
            <w:r w:rsidRPr="003E6B9B">
              <w:rPr>
                <w:b/>
                <w:bCs/>
              </w:rPr>
              <w:br/>
              <w:t xml:space="preserve">Chair: Hector </w:t>
            </w:r>
            <w:proofErr w:type="spellStart"/>
            <w:r w:rsidRPr="003E6B9B">
              <w:rPr>
                <w:b/>
                <w:bCs/>
              </w:rPr>
              <w:t>Keun</w:t>
            </w:r>
            <w:proofErr w:type="spellEnd"/>
            <w:r w:rsidRPr="003E6B9B">
              <w:rPr>
                <w:b/>
                <w:bCs/>
              </w:rPr>
              <w:t>, Imperial College London, United Kingdom</w:t>
            </w:r>
          </w:p>
        </w:tc>
      </w:tr>
      <w:tr w:rsidR="003E6B9B" w:rsidRPr="003E6B9B" w:rsidTr="003E6B9B">
        <w:trPr>
          <w:tblCellSpacing w:w="15" w:type="dxa"/>
        </w:trPr>
        <w:tc>
          <w:tcPr>
            <w:tcW w:w="0" w:type="auto"/>
            <w:vAlign w:val="center"/>
            <w:hideMark/>
          </w:tcPr>
          <w:p w:rsidR="003E6B9B" w:rsidRPr="003E6B9B" w:rsidRDefault="003E6B9B" w:rsidP="003E6B9B"/>
        </w:tc>
        <w:tc>
          <w:tcPr>
            <w:tcW w:w="0" w:type="auto"/>
            <w:vAlign w:val="center"/>
            <w:hideMark/>
          </w:tcPr>
          <w:p w:rsidR="003E6B9B" w:rsidRPr="003E6B9B" w:rsidRDefault="003E6B9B" w:rsidP="003E6B9B"/>
        </w:tc>
        <w:tc>
          <w:tcPr>
            <w:tcW w:w="0" w:type="auto"/>
            <w:vAlign w:val="center"/>
            <w:hideMark/>
          </w:tcPr>
          <w:p w:rsidR="003E6B9B" w:rsidRPr="003E6B9B" w:rsidRDefault="003E6B9B" w:rsidP="003E6B9B"/>
        </w:tc>
      </w:tr>
      <w:tr w:rsidR="003E6B9B" w:rsidRPr="003E6B9B" w:rsidTr="003E6B9B">
        <w:trPr>
          <w:tblCellSpacing w:w="15" w:type="dxa"/>
        </w:trPr>
        <w:tc>
          <w:tcPr>
            <w:tcW w:w="750" w:type="dxa"/>
            <w:hideMark/>
          </w:tcPr>
          <w:p w:rsidR="00000000" w:rsidRPr="003E6B9B" w:rsidRDefault="003E6B9B" w:rsidP="003E6B9B">
            <w:r w:rsidRPr="003E6B9B">
              <w:lastRenderedPageBreak/>
              <w:t>14:00</w:t>
            </w:r>
          </w:p>
        </w:tc>
        <w:tc>
          <w:tcPr>
            <w:tcW w:w="0" w:type="auto"/>
            <w:gridSpan w:val="2"/>
            <w:tcBorders>
              <w:top w:val="single" w:sz="6" w:space="0" w:color="BFBFBF"/>
              <w:left w:val="single" w:sz="6" w:space="0" w:color="BFBFBF"/>
              <w:bottom w:val="single" w:sz="48" w:space="0" w:color="AAC459"/>
              <w:right w:val="single" w:sz="6" w:space="0" w:color="BFBFBF"/>
            </w:tcBorders>
            <w:shd w:val="clear" w:color="auto" w:fill="FFFFFF"/>
            <w:tcMar>
              <w:top w:w="150" w:type="dxa"/>
              <w:left w:w="150" w:type="dxa"/>
              <w:bottom w:w="150" w:type="dxa"/>
              <w:right w:w="150" w:type="dxa"/>
            </w:tcMar>
            <w:hideMark/>
          </w:tcPr>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1191"/>
              <w:gridCol w:w="6755"/>
            </w:tblGrid>
            <w:tr w:rsidR="003E6B9B" w:rsidRPr="003E6B9B">
              <w:trPr>
                <w:tblCellSpacing w:w="37" w:type="dxa"/>
              </w:trPr>
              <w:tc>
                <w:tcPr>
                  <w:tcW w:w="0" w:type="auto"/>
                  <w:hideMark/>
                </w:tcPr>
                <w:p w:rsidR="003E6B9B" w:rsidRPr="003E6B9B" w:rsidRDefault="003E6B9B" w:rsidP="003E6B9B">
                  <w:r w:rsidRPr="003E6B9B">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666750" cy="1238250"/>
                        <wp:effectExtent l="0" t="0" r="0" b="0"/>
                        <wp:wrapSquare wrapText="bothSides"/>
                        <wp:docPr id="19" name="Picture 19" descr="Johnathan N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athan Napi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50" w:type="dxa"/>
                  <w:hideMark/>
                </w:tcPr>
                <w:p w:rsidR="003E6B9B" w:rsidRPr="003E6B9B" w:rsidRDefault="003E6B9B" w:rsidP="003E6B9B">
                  <w:r w:rsidRPr="003E6B9B">
                    <w:rPr>
                      <w:b/>
                      <w:bCs/>
                    </w:rPr>
                    <w:t>Keynote Presentation</w:t>
                  </w:r>
                </w:p>
                <w:p w:rsidR="00000000" w:rsidRPr="003E6B9B" w:rsidRDefault="003E6B9B" w:rsidP="003E6B9B">
                  <w:hyperlink r:id="rId19" w:tgtFrame="_blank" w:history="1">
                    <w:r w:rsidRPr="003E6B9B">
                      <w:rPr>
                        <w:rStyle w:val="Hyperlink"/>
                        <w:b/>
                        <w:bCs/>
                      </w:rPr>
                      <w:t xml:space="preserve">Heterologous Synthesis of Omega-3 Long Chain Polyunsaturated Fatty Acids in Transgenic Plants via Iterative Metabolic Engineering: A Terrestrial Source of Fish Oils </w:t>
                    </w:r>
                  </w:hyperlink>
                  <w:r w:rsidRPr="003E6B9B">
                    <w:br/>
                  </w:r>
                  <w:hyperlink r:id="rId20" w:history="1">
                    <w:r w:rsidRPr="003E6B9B">
                      <w:rPr>
                        <w:rStyle w:val="Hyperlink"/>
                      </w:rPr>
                      <w:t>Johnathan Napier</w:t>
                    </w:r>
                  </w:hyperlink>
                  <w:r w:rsidRPr="003E6B9B">
                    <w:t xml:space="preserve">, Research Leader, </w:t>
                  </w:r>
                  <w:proofErr w:type="spellStart"/>
                  <w:r w:rsidRPr="003E6B9B">
                    <w:t>Rothamsted</w:t>
                  </w:r>
                  <w:proofErr w:type="spellEnd"/>
                  <w:r w:rsidRPr="003E6B9B">
                    <w:t xml:space="preserve"> Research, United Kingdom</w:t>
                  </w:r>
                  <w:r w:rsidRPr="003E6B9B">
                    <w:br/>
                  </w:r>
                  <w:r w:rsidRPr="003E6B9B">
                    <w:br/>
                    <w:t xml:space="preserve">Using iterative metabolic engineering and </w:t>
                  </w:r>
                  <w:proofErr w:type="spellStart"/>
                  <w:r w:rsidRPr="003E6B9B">
                    <w:t>lipdomics</w:t>
                  </w:r>
                  <w:proofErr w:type="spellEnd"/>
                  <w:r w:rsidRPr="003E6B9B">
                    <w:t>, a terrestrial source of fish oils has been developed in transgenic plants.</w:t>
                  </w:r>
                </w:p>
              </w:tc>
            </w:tr>
          </w:tbl>
          <w:p w:rsidR="003E6B9B" w:rsidRPr="003E6B9B" w:rsidRDefault="003E6B9B" w:rsidP="003E6B9B"/>
        </w:tc>
      </w:tr>
      <w:tr w:rsidR="003E6B9B" w:rsidRPr="003E6B9B" w:rsidTr="003E6B9B">
        <w:trPr>
          <w:tblCellSpacing w:w="15" w:type="dxa"/>
        </w:trPr>
        <w:tc>
          <w:tcPr>
            <w:tcW w:w="750" w:type="dxa"/>
            <w:hideMark/>
          </w:tcPr>
          <w:p w:rsidR="00000000" w:rsidRPr="003E6B9B" w:rsidRDefault="003E6B9B" w:rsidP="003E6B9B">
            <w:r w:rsidRPr="003E6B9B">
              <w:t>14:40</w:t>
            </w:r>
          </w:p>
        </w:tc>
        <w:tc>
          <w:tcPr>
            <w:tcW w:w="0" w:type="auto"/>
            <w:gridSpan w:val="2"/>
            <w:vAlign w:val="center"/>
            <w:hideMark/>
          </w:tcPr>
          <w:p w:rsidR="00000000" w:rsidRPr="003E6B9B" w:rsidRDefault="003E6B9B" w:rsidP="003E6B9B">
            <w:hyperlink r:id="rId21" w:tgtFrame="_blank" w:history="1">
              <w:r w:rsidRPr="003E6B9B">
                <w:rPr>
                  <w:rStyle w:val="Hyperlink"/>
                  <w:b/>
                  <w:bCs/>
                </w:rPr>
                <w:t>A Metabolomics Approach to Understanding Thermally-induced Coral Bleaching</w:t>
              </w:r>
            </w:hyperlink>
            <w:r w:rsidRPr="003E6B9B">
              <w:br/>
            </w:r>
            <w:hyperlink r:id="rId22" w:history="1">
              <w:r w:rsidRPr="003E6B9B">
                <w:rPr>
                  <w:rStyle w:val="Hyperlink"/>
                </w:rPr>
                <w:t>Simon Davy</w:t>
              </w:r>
            </w:hyperlink>
            <w:r w:rsidRPr="003E6B9B">
              <w:t>, Associate Professor, Head of School, Victoria University of Wellington, New Zealand</w:t>
            </w:r>
            <w:r w:rsidRPr="003E6B9B">
              <w:br/>
            </w:r>
            <w:r w:rsidRPr="003E6B9B">
              <w:br/>
              <w:t>We will describe how thermal stress impacts upon metabolite profiles and fluxes in the coral-algal symbiosis that forms the basis of coral reefs, and discuss how metabolomics can help us understand how corals may respond and acclimatise to climate change.</w:t>
            </w:r>
          </w:p>
        </w:tc>
      </w:tr>
      <w:tr w:rsidR="003E6B9B" w:rsidRPr="003E6B9B" w:rsidTr="003E6B9B">
        <w:trPr>
          <w:tblCellSpacing w:w="15" w:type="dxa"/>
        </w:trPr>
        <w:tc>
          <w:tcPr>
            <w:tcW w:w="750" w:type="dxa"/>
            <w:hideMark/>
          </w:tcPr>
          <w:p w:rsidR="00000000" w:rsidRPr="003E6B9B" w:rsidRDefault="003E6B9B" w:rsidP="003E6B9B">
            <w:r w:rsidRPr="003E6B9B">
              <w:t>15:05</w:t>
            </w:r>
          </w:p>
        </w:tc>
        <w:tc>
          <w:tcPr>
            <w:tcW w:w="0" w:type="auto"/>
            <w:gridSpan w:val="2"/>
            <w:vAlign w:val="center"/>
            <w:hideMark/>
          </w:tcPr>
          <w:p w:rsidR="00000000" w:rsidRPr="003E6B9B" w:rsidRDefault="003E6B9B" w:rsidP="003E6B9B">
            <w:hyperlink r:id="rId23" w:tgtFrame="_blank" w:history="1">
              <w:r w:rsidRPr="003E6B9B">
                <w:rPr>
                  <w:rStyle w:val="Hyperlink"/>
                  <w:b/>
                  <w:bCs/>
                </w:rPr>
                <w:t>Differential Modulation of Metabolite Clusters in Tomato Genotypes Grown in Different Production Ecosystems</w:t>
              </w:r>
            </w:hyperlink>
            <w:r w:rsidRPr="003E6B9B">
              <w:br/>
            </w:r>
            <w:hyperlink r:id="rId24" w:history="1">
              <w:proofErr w:type="spellStart"/>
              <w:r w:rsidRPr="003E6B9B">
                <w:rPr>
                  <w:rStyle w:val="Hyperlink"/>
                </w:rPr>
                <w:t>Autar</w:t>
              </w:r>
              <w:proofErr w:type="spellEnd"/>
              <w:r w:rsidRPr="003E6B9B">
                <w:rPr>
                  <w:rStyle w:val="Hyperlink"/>
                </w:rPr>
                <w:t xml:space="preserve"> </w:t>
              </w:r>
              <w:proofErr w:type="spellStart"/>
              <w:r w:rsidRPr="003E6B9B">
                <w:rPr>
                  <w:rStyle w:val="Hyperlink"/>
                </w:rPr>
                <w:t>Mattoo</w:t>
              </w:r>
              <w:proofErr w:type="spellEnd"/>
            </w:hyperlink>
            <w:r w:rsidRPr="003E6B9B">
              <w:t>, Research Plant Physiologist, USDA Agricultural Research Service, United States of America</w:t>
            </w:r>
            <w:r w:rsidRPr="003E6B9B">
              <w:br/>
            </w:r>
            <w:r w:rsidRPr="003E6B9B">
              <w:br/>
              <w:t xml:space="preserve">Genotype-specific and production system-based segregation of </w:t>
            </w:r>
            <w:proofErr w:type="spellStart"/>
            <w:r w:rsidRPr="003E6B9B">
              <w:t>metabolomic</w:t>
            </w:r>
            <w:proofErr w:type="spellEnd"/>
            <w:r w:rsidRPr="003E6B9B">
              <w:t xml:space="preserve"> variables were characterized in 7 genotypes. We demonstrated that genetically engineered tomato lines are compatible with leguminous cover crop mulch system, with quantitative increase in value-added traits in an economically beneficial manner.</w:t>
            </w:r>
          </w:p>
        </w:tc>
      </w:tr>
      <w:tr w:rsidR="003E6B9B" w:rsidRPr="003E6B9B" w:rsidTr="003E6B9B">
        <w:trPr>
          <w:tblCellSpacing w:w="15" w:type="dxa"/>
        </w:trPr>
        <w:tc>
          <w:tcPr>
            <w:tcW w:w="750" w:type="dxa"/>
            <w:hideMark/>
          </w:tcPr>
          <w:p w:rsidR="00000000" w:rsidRPr="003E6B9B" w:rsidRDefault="003E6B9B" w:rsidP="003E6B9B">
            <w:r w:rsidRPr="003E6B9B">
              <w:t>15:30</w:t>
            </w:r>
          </w:p>
        </w:tc>
        <w:tc>
          <w:tcPr>
            <w:tcW w:w="0" w:type="auto"/>
            <w:gridSpan w:val="2"/>
            <w:vAlign w:val="center"/>
            <w:hideMark/>
          </w:tcPr>
          <w:p w:rsidR="00000000" w:rsidRPr="003E6B9B" w:rsidRDefault="003E6B9B" w:rsidP="003E6B9B">
            <w:r w:rsidRPr="003E6B9B">
              <w:rPr>
                <w:b/>
                <w:bCs/>
              </w:rPr>
              <w:t xml:space="preserve">Coffee and Networking in </w:t>
            </w:r>
            <w:proofErr w:type="spellStart"/>
            <w:r w:rsidRPr="003E6B9B">
              <w:rPr>
                <w:b/>
                <w:bCs/>
              </w:rPr>
              <w:t>Exhibiton</w:t>
            </w:r>
            <w:proofErr w:type="spellEnd"/>
            <w:r w:rsidRPr="003E6B9B">
              <w:rPr>
                <w:b/>
                <w:bCs/>
              </w:rPr>
              <w:t xml:space="preserve"> Hall</w:t>
            </w:r>
          </w:p>
        </w:tc>
      </w:tr>
      <w:tr w:rsidR="003E6B9B" w:rsidRPr="003E6B9B" w:rsidTr="003E6B9B">
        <w:trPr>
          <w:tblCellSpacing w:w="15" w:type="dxa"/>
        </w:trPr>
        <w:tc>
          <w:tcPr>
            <w:tcW w:w="750" w:type="dxa"/>
            <w:hideMark/>
          </w:tcPr>
          <w:p w:rsidR="00000000" w:rsidRPr="003E6B9B" w:rsidRDefault="003E6B9B" w:rsidP="003E6B9B">
            <w:r w:rsidRPr="003E6B9B">
              <w:t>16:00</w:t>
            </w:r>
          </w:p>
        </w:tc>
        <w:tc>
          <w:tcPr>
            <w:tcW w:w="0" w:type="auto"/>
            <w:gridSpan w:val="2"/>
            <w:vAlign w:val="center"/>
            <w:hideMark/>
          </w:tcPr>
          <w:p w:rsidR="00000000" w:rsidRPr="003E6B9B" w:rsidRDefault="003E6B9B" w:rsidP="003E6B9B">
            <w:r w:rsidRPr="003E6B9B">
              <w:rPr>
                <w:b/>
                <w:bCs/>
              </w:rPr>
              <w:t>Poster Session A</w:t>
            </w:r>
          </w:p>
        </w:tc>
      </w:tr>
      <w:tr w:rsidR="003E6B9B" w:rsidRPr="003E6B9B" w:rsidTr="003E6B9B">
        <w:trPr>
          <w:tblCellSpacing w:w="15" w:type="dxa"/>
        </w:trPr>
        <w:tc>
          <w:tcPr>
            <w:tcW w:w="750" w:type="dxa"/>
            <w:hideMark/>
          </w:tcPr>
          <w:p w:rsidR="00000000" w:rsidRPr="003E6B9B" w:rsidRDefault="003E6B9B" w:rsidP="003E6B9B">
            <w:r w:rsidRPr="003E6B9B">
              <w:t>17:30</w:t>
            </w:r>
          </w:p>
        </w:tc>
        <w:tc>
          <w:tcPr>
            <w:tcW w:w="0" w:type="auto"/>
            <w:gridSpan w:val="2"/>
            <w:vAlign w:val="center"/>
            <w:hideMark/>
          </w:tcPr>
          <w:p w:rsidR="00000000" w:rsidRPr="003E6B9B" w:rsidRDefault="003E6B9B" w:rsidP="003E6B9B">
            <w:r w:rsidRPr="003E6B9B">
              <w:rPr>
                <w:b/>
                <w:bCs/>
              </w:rPr>
              <w:t>Close of Day One</w:t>
            </w:r>
          </w:p>
        </w:tc>
      </w:tr>
    </w:tbl>
    <w:p w:rsidR="003E6B9B" w:rsidRPr="003E6B9B" w:rsidRDefault="003E6B9B" w:rsidP="003E6B9B">
      <w:pPr>
        <w:rPr>
          <w:b/>
          <w:bCs/>
        </w:rPr>
      </w:pPr>
      <w:r w:rsidRPr="003E6B9B">
        <w:rPr>
          <w:b/>
          <w:bCs/>
        </w:rPr>
        <w:t>Thursday, 11 September 2014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4423"/>
        <w:gridCol w:w="3898"/>
      </w:tblGrid>
      <w:tr w:rsidR="003E6B9B" w:rsidRPr="003E6B9B" w:rsidTr="003E6B9B">
        <w:trPr>
          <w:tblCellSpacing w:w="15" w:type="dxa"/>
        </w:trPr>
        <w:tc>
          <w:tcPr>
            <w:tcW w:w="750" w:type="dxa"/>
            <w:hideMark/>
          </w:tcPr>
          <w:p w:rsidR="00000000" w:rsidRPr="003E6B9B" w:rsidRDefault="003E6B9B" w:rsidP="003E6B9B">
            <w:r w:rsidRPr="003E6B9B">
              <w:t>08:30</w:t>
            </w:r>
          </w:p>
        </w:tc>
        <w:tc>
          <w:tcPr>
            <w:tcW w:w="0" w:type="auto"/>
            <w:gridSpan w:val="2"/>
            <w:vAlign w:val="center"/>
            <w:hideMark/>
          </w:tcPr>
          <w:p w:rsidR="00000000" w:rsidRPr="003E6B9B" w:rsidRDefault="003E6B9B" w:rsidP="003E6B9B">
            <w:r w:rsidRPr="003E6B9B">
              <w:rPr>
                <w:b/>
                <w:bCs/>
              </w:rPr>
              <w:t xml:space="preserve">Registration </w:t>
            </w:r>
          </w:p>
        </w:tc>
      </w:tr>
      <w:tr w:rsidR="003E6B9B" w:rsidRPr="003E6B9B" w:rsidTr="003E6B9B">
        <w:trPr>
          <w:tblCellSpacing w:w="15" w:type="dxa"/>
        </w:trPr>
        <w:tc>
          <w:tcPr>
            <w:tcW w:w="750" w:type="dxa"/>
            <w:hideMark/>
          </w:tcPr>
          <w:p w:rsidR="003E6B9B" w:rsidRPr="003E6B9B" w:rsidRDefault="003E6B9B" w:rsidP="003E6B9B"/>
        </w:tc>
        <w:tc>
          <w:tcPr>
            <w:tcW w:w="0" w:type="auto"/>
            <w:gridSpan w:val="2"/>
            <w:tcBorders>
              <w:bottom w:val="single" w:sz="18" w:space="0" w:color="167AB5"/>
            </w:tcBorders>
            <w:vAlign w:val="center"/>
            <w:hideMark/>
          </w:tcPr>
          <w:p w:rsidR="003E6B9B" w:rsidRPr="003E6B9B" w:rsidRDefault="003E6B9B" w:rsidP="003E6B9B">
            <w:r w:rsidRPr="003E6B9B">
              <w:br/>
            </w:r>
            <w:r w:rsidRPr="003E6B9B">
              <w:rPr>
                <w:b/>
                <w:bCs/>
              </w:rPr>
              <w:t>Session 3: Applied Metabolomics - Pharmaceutical</w:t>
            </w:r>
            <w:r w:rsidRPr="003E6B9B">
              <w:rPr>
                <w:b/>
                <w:bCs/>
              </w:rPr>
              <w:br/>
              <w:t>Chair: Andrew Nicholls, Metabolic Profiling Forum and GSK</w:t>
            </w:r>
          </w:p>
        </w:tc>
      </w:tr>
      <w:tr w:rsidR="003E6B9B" w:rsidRPr="003E6B9B" w:rsidTr="003E6B9B">
        <w:trPr>
          <w:tblCellSpacing w:w="15" w:type="dxa"/>
        </w:trPr>
        <w:tc>
          <w:tcPr>
            <w:tcW w:w="0" w:type="auto"/>
            <w:vAlign w:val="center"/>
            <w:hideMark/>
          </w:tcPr>
          <w:p w:rsidR="003E6B9B" w:rsidRPr="003E6B9B" w:rsidRDefault="003E6B9B" w:rsidP="003E6B9B"/>
        </w:tc>
        <w:tc>
          <w:tcPr>
            <w:tcW w:w="0" w:type="auto"/>
            <w:vAlign w:val="center"/>
            <w:hideMark/>
          </w:tcPr>
          <w:p w:rsidR="003E6B9B" w:rsidRPr="003E6B9B" w:rsidRDefault="003E6B9B" w:rsidP="003E6B9B"/>
        </w:tc>
        <w:tc>
          <w:tcPr>
            <w:tcW w:w="0" w:type="auto"/>
            <w:vAlign w:val="center"/>
            <w:hideMark/>
          </w:tcPr>
          <w:p w:rsidR="003E6B9B" w:rsidRPr="003E6B9B" w:rsidRDefault="003E6B9B" w:rsidP="003E6B9B"/>
        </w:tc>
      </w:tr>
      <w:tr w:rsidR="003E6B9B" w:rsidRPr="003E6B9B" w:rsidTr="003E6B9B">
        <w:trPr>
          <w:tblCellSpacing w:w="15" w:type="dxa"/>
        </w:trPr>
        <w:tc>
          <w:tcPr>
            <w:tcW w:w="750" w:type="dxa"/>
            <w:hideMark/>
          </w:tcPr>
          <w:p w:rsidR="00000000" w:rsidRPr="003E6B9B" w:rsidRDefault="003E6B9B" w:rsidP="003E6B9B">
            <w:r w:rsidRPr="003E6B9B">
              <w:lastRenderedPageBreak/>
              <w:t>09:00</w:t>
            </w:r>
          </w:p>
        </w:tc>
        <w:tc>
          <w:tcPr>
            <w:tcW w:w="0" w:type="auto"/>
            <w:gridSpan w:val="2"/>
            <w:tcBorders>
              <w:top w:val="single" w:sz="6" w:space="0" w:color="BFBFBF"/>
              <w:left w:val="single" w:sz="6" w:space="0" w:color="BFBFBF"/>
              <w:bottom w:val="single" w:sz="48" w:space="0" w:color="AAC459"/>
              <w:right w:val="single" w:sz="6" w:space="0" w:color="BFBFBF"/>
            </w:tcBorders>
            <w:shd w:val="clear" w:color="auto" w:fill="FFFFFF"/>
            <w:tcMar>
              <w:top w:w="150" w:type="dxa"/>
              <w:left w:w="150" w:type="dxa"/>
              <w:bottom w:w="150" w:type="dxa"/>
              <w:right w:w="150" w:type="dxa"/>
            </w:tcMar>
            <w:hideMark/>
          </w:tcPr>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1191"/>
              <w:gridCol w:w="6755"/>
            </w:tblGrid>
            <w:tr w:rsidR="003E6B9B" w:rsidRPr="003E6B9B">
              <w:trPr>
                <w:tblCellSpacing w:w="37" w:type="dxa"/>
              </w:trPr>
              <w:tc>
                <w:tcPr>
                  <w:tcW w:w="0" w:type="auto"/>
                  <w:hideMark/>
                </w:tcPr>
                <w:p w:rsidR="003E6B9B" w:rsidRPr="003E6B9B" w:rsidRDefault="003E6B9B" w:rsidP="003E6B9B">
                  <w:r w:rsidRPr="003E6B9B">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666750" cy="1238250"/>
                        <wp:effectExtent l="0" t="0" r="0" b="0"/>
                        <wp:wrapSquare wrapText="bothSides"/>
                        <wp:docPr id="18" name="Picture 18" descr="Jeremy Ever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remy Everet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7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50" w:type="dxa"/>
                  <w:hideMark/>
                </w:tcPr>
                <w:p w:rsidR="003E6B9B" w:rsidRPr="003E6B9B" w:rsidRDefault="003E6B9B" w:rsidP="003E6B9B">
                  <w:r w:rsidRPr="003E6B9B">
                    <w:rPr>
                      <w:b/>
                      <w:bCs/>
                    </w:rPr>
                    <w:t>Keynote Presentation</w:t>
                  </w:r>
                </w:p>
                <w:p w:rsidR="00000000" w:rsidRPr="003E6B9B" w:rsidRDefault="003E6B9B" w:rsidP="003E6B9B">
                  <w:hyperlink r:id="rId26" w:tgtFrame="_blank" w:history="1">
                    <w:proofErr w:type="spellStart"/>
                    <w:r w:rsidRPr="003E6B9B">
                      <w:rPr>
                        <w:rStyle w:val="Hyperlink"/>
                        <w:b/>
                        <w:bCs/>
                      </w:rPr>
                      <w:t>Pharmacometabonomics</w:t>
                    </w:r>
                    <w:proofErr w:type="spellEnd"/>
                    <w:r w:rsidRPr="003E6B9B">
                      <w:rPr>
                        <w:rStyle w:val="Hyperlink"/>
                        <w:b/>
                        <w:bCs/>
                      </w:rPr>
                      <w:t>: An Important New Paradigm for Precision Medicine</w:t>
                    </w:r>
                  </w:hyperlink>
                  <w:r w:rsidRPr="003E6B9B">
                    <w:br/>
                  </w:r>
                  <w:hyperlink r:id="rId27" w:history="1">
                    <w:r w:rsidRPr="003E6B9B">
                      <w:rPr>
                        <w:rStyle w:val="Hyperlink"/>
                      </w:rPr>
                      <w:t>Jeremy Everett</w:t>
                    </w:r>
                  </w:hyperlink>
                  <w:r w:rsidRPr="003E6B9B">
                    <w:t>, Professor, University of Greenwich, United Kingdom</w:t>
                  </w:r>
                  <w:r w:rsidRPr="003E6B9B">
                    <w:br/>
                  </w:r>
                  <w:r w:rsidRPr="003E6B9B">
                    <w:br/>
                    <w:t xml:space="preserve">This presentation will cover the origin of </w:t>
                  </w:r>
                  <w:proofErr w:type="spellStart"/>
                  <w:r w:rsidRPr="003E6B9B">
                    <w:t>pharmacometabonomics</w:t>
                  </w:r>
                  <w:proofErr w:type="spellEnd"/>
                  <w:r w:rsidRPr="003E6B9B">
                    <w:t xml:space="preserve"> and its success as a complementary approach to pharmacogenomics in personalised or precision medicine and the importance of environmental factors in this arena.</w:t>
                  </w:r>
                </w:p>
              </w:tc>
            </w:tr>
          </w:tbl>
          <w:p w:rsidR="003E6B9B" w:rsidRPr="003E6B9B" w:rsidRDefault="003E6B9B" w:rsidP="003E6B9B"/>
        </w:tc>
      </w:tr>
      <w:tr w:rsidR="003E6B9B" w:rsidRPr="003E6B9B" w:rsidTr="003E6B9B">
        <w:trPr>
          <w:tblCellSpacing w:w="15" w:type="dxa"/>
        </w:trPr>
        <w:tc>
          <w:tcPr>
            <w:tcW w:w="750" w:type="dxa"/>
            <w:hideMark/>
          </w:tcPr>
          <w:p w:rsidR="00000000" w:rsidRPr="003E6B9B" w:rsidRDefault="003E6B9B" w:rsidP="003E6B9B">
            <w:r w:rsidRPr="003E6B9B">
              <w:t>09:40</w:t>
            </w:r>
          </w:p>
        </w:tc>
        <w:tc>
          <w:tcPr>
            <w:tcW w:w="0" w:type="auto"/>
            <w:gridSpan w:val="2"/>
            <w:vAlign w:val="center"/>
            <w:hideMark/>
          </w:tcPr>
          <w:p w:rsidR="00000000" w:rsidRPr="003E6B9B" w:rsidRDefault="003E6B9B" w:rsidP="003E6B9B">
            <w:hyperlink r:id="rId28" w:tgtFrame="_blank" w:history="1">
              <w:r w:rsidRPr="003E6B9B">
                <w:rPr>
                  <w:rStyle w:val="Hyperlink"/>
                  <w:b/>
                  <w:bCs/>
                </w:rPr>
                <w:t>NMR Metabolic Profiling of the Effects of Silver Nanoparticles on Human Epidermis Keratinocytes</w:t>
              </w:r>
            </w:hyperlink>
            <w:r w:rsidRPr="003E6B9B">
              <w:br/>
            </w:r>
            <w:hyperlink r:id="rId29" w:history="1">
              <w:r w:rsidRPr="003E6B9B">
                <w:rPr>
                  <w:rStyle w:val="Hyperlink"/>
                </w:rPr>
                <w:t>Iola Duarte</w:t>
              </w:r>
            </w:hyperlink>
            <w:r w:rsidRPr="003E6B9B">
              <w:t xml:space="preserve">, Research Assistant, </w:t>
            </w:r>
            <w:proofErr w:type="gramStart"/>
            <w:r w:rsidRPr="003E6B9B">
              <w:t xml:space="preserve">University of </w:t>
            </w:r>
            <w:proofErr w:type="spellStart"/>
            <w:r w:rsidRPr="003E6B9B">
              <w:t>Aveiro</w:t>
            </w:r>
            <w:proofErr w:type="spellEnd"/>
            <w:r w:rsidRPr="003E6B9B">
              <w:t>, Portugal</w:t>
            </w:r>
            <w:r w:rsidRPr="003E6B9B">
              <w:br/>
            </w:r>
            <w:r w:rsidRPr="003E6B9B">
              <w:br/>
              <w:t>NMR</w:t>
            </w:r>
            <w:proofErr w:type="gramEnd"/>
            <w:r w:rsidRPr="003E6B9B">
              <w:t xml:space="preserve"> metabolomics of human keratinocytes exposed to silver nanoparticles reveals changes in the levels of glutathione, amino acids, </w:t>
            </w:r>
            <w:proofErr w:type="spellStart"/>
            <w:r w:rsidRPr="003E6B9B">
              <w:t>osmoregulators</w:t>
            </w:r>
            <w:proofErr w:type="spellEnd"/>
            <w:r w:rsidRPr="003E6B9B">
              <w:t xml:space="preserve"> and choline compounds. NMR-stable isotope tracing further reveals increased flux through the pentose phosphate pathway, probably reflecting NP-induced oxidative stress.</w:t>
            </w:r>
          </w:p>
        </w:tc>
      </w:tr>
      <w:tr w:rsidR="003E6B9B" w:rsidRPr="003E6B9B" w:rsidTr="003E6B9B">
        <w:trPr>
          <w:tblCellSpacing w:w="15" w:type="dxa"/>
        </w:trPr>
        <w:tc>
          <w:tcPr>
            <w:tcW w:w="750" w:type="dxa"/>
            <w:hideMark/>
          </w:tcPr>
          <w:p w:rsidR="00000000" w:rsidRPr="003E6B9B" w:rsidRDefault="003E6B9B" w:rsidP="003E6B9B">
            <w:r w:rsidRPr="003E6B9B">
              <w:t>10:05</w:t>
            </w:r>
          </w:p>
        </w:tc>
        <w:tc>
          <w:tcPr>
            <w:tcW w:w="0" w:type="auto"/>
            <w:gridSpan w:val="2"/>
            <w:vAlign w:val="center"/>
            <w:hideMark/>
          </w:tcPr>
          <w:p w:rsidR="00000000" w:rsidRPr="003E6B9B" w:rsidRDefault="003E6B9B" w:rsidP="003E6B9B">
            <w:hyperlink r:id="rId30" w:tgtFrame="_blank" w:history="1">
              <w:r w:rsidRPr="003E6B9B">
                <w:rPr>
                  <w:rStyle w:val="Hyperlink"/>
                  <w:b/>
                  <w:bCs/>
                </w:rPr>
                <w:t>Off-target Effects of COX-2 Selective Inhibitors Defined by Metabolomics</w:t>
              </w:r>
            </w:hyperlink>
            <w:r w:rsidRPr="003E6B9B">
              <w:br/>
            </w:r>
            <w:hyperlink r:id="rId31" w:history="1">
              <w:r w:rsidRPr="003E6B9B">
                <w:rPr>
                  <w:rStyle w:val="Hyperlink"/>
                </w:rPr>
                <w:t>Cecilia Castro</w:t>
              </w:r>
            </w:hyperlink>
            <w:r w:rsidRPr="003E6B9B">
              <w:t>, Research Associate, University of Cambridge, United Kingdom</w:t>
            </w:r>
            <w:r w:rsidRPr="003E6B9B">
              <w:br/>
            </w:r>
            <w:r w:rsidRPr="003E6B9B">
              <w:br/>
              <w:t>The main results from an evaluation of the effects of the chronic administration of COX-2 selective inhibitors on healthy mice show changes in the metabolome of the kidney, and an increase in short chain carnitines in the heart and plasma.</w:t>
            </w:r>
          </w:p>
        </w:tc>
      </w:tr>
      <w:tr w:rsidR="003E6B9B" w:rsidRPr="003E6B9B" w:rsidTr="003E6B9B">
        <w:trPr>
          <w:tblCellSpacing w:w="15" w:type="dxa"/>
        </w:trPr>
        <w:tc>
          <w:tcPr>
            <w:tcW w:w="750" w:type="dxa"/>
            <w:hideMark/>
          </w:tcPr>
          <w:p w:rsidR="00000000" w:rsidRPr="003E6B9B" w:rsidRDefault="003E6B9B" w:rsidP="003E6B9B">
            <w:r w:rsidRPr="003E6B9B">
              <w:t>10:30</w:t>
            </w:r>
          </w:p>
        </w:tc>
        <w:tc>
          <w:tcPr>
            <w:tcW w:w="0" w:type="auto"/>
            <w:gridSpan w:val="2"/>
            <w:vAlign w:val="center"/>
            <w:hideMark/>
          </w:tcPr>
          <w:p w:rsidR="00000000" w:rsidRPr="003E6B9B" w:rsidRDefault="003E6B9B" w:rsidP="003E6B9B">
            <w:r w:rsidRPr="003E6B9B">
              <w:rPr>
                <w:b/>
                <w:bCs/>
              </w:rPr>
              <w:t xml:space="preserve">Coffee and Networking in </w:t>
            </w:r>
            <w:proofErr w:type="spellStart"/>
            <w:r w:rsidRPr="003E6B9B">
              <w:rPr>
                <w:b/>
                <w:bCs/>
              </w:rPr>
              <w:t>Exhibiton</w:t>
            </w:r>
            <w:proofErr w:type="spellEnd"/>
            <w:r w:rsidRPr="003E6B9B">
              <w:rPr>
                <w:b/>
                <w:bCs/>
              </w:rPr>
              <w:t xml:space="preserve"> Hall</w:t>
            </w:r>
          </w:p>
        </w:tc>
      </w:tr>
      <w:tr w:rsidR="003E6B9B" w:rsidRPr="003E6B9B" w:rsidTr="003E6B9B">
        <w:trPr>
          <w:tblCellSpacing w:w="15" w:type="dxa"/>
        </w:trPr>
        <w:tc>
          <w:tcPr>
            <w:tcW w:w="750" w:type="dxa"/>
            <w:hideMark/>
          </w:tcPr>
          <w:p w:rsidR="00000000" w:rsidRPr="003E6B9B" w:rsidRDefault="003E6B9B" w:rsidP="003E6B9B">
            <w:r w:rsidRPr="003E6B9B">
              <w:t>10:50</w:t>
            </w:r>
          </w:p>
        </w:tc>
        <w:tc>
          <w:tcPr>
            <w:tcW w:w="0" w:type="auto"/>
            <w:gridSpan w:val="2"/>
            <w:tcBorders>
              <w:top w:val="single" w:sz="6" w:space="0" w:color="BFBFBF"/>
              <w:left w:val="single" w:sz="6" w:space="0" w:color="BFBFBF"/>
              <w:bottom w:val="single" w:sz="48" w:space="0" w:color="AAC459"/>
              <w:right w:val="single" w:sz="6" w:space="0" w:color="BFBFBF"/>
            </w:tcBorders>
            <w:shd w:val="clear" w:color="auto" w:fill="FFFFFF"/>
            <w:tcMar>
              <w:top w:w="150" w:type="dxa"/>
              <w:left w:w="150" w:type="dxa"/>
              <w:bottom w:w="150" w:type="dxa"/>
              <w:right w:w="150" w:type="dxa"/>
            </w:tcMar>
            <w:hideMark/>
          </w:tcPr>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1191"/>
              <w:gridCol w:w="6755"/>
            </w:tblGrid>
            <w:tr w:rsidR="003E6B9B" w:rsidRPr="003E6B9B">
              <w:trPr>
                <w:tblCellSpacing w:w="37" w:type="dxa"/>
              </w:trPr>
              <w:tc>
                <w:tcPr>
                  <w:tcW w:w="0" w:type="auto"/>
                  <w:hideMark/>
                </w:tcPr>
                <w:p w:rsidR="003E6B9B" w:rsidRPr="003E6B9B" w:rsidRDefault="003E6B9B" w:rsidP="003E6B9B">
                  <w:r w:rsidRPr="003E6B9B">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666750" cy="1238250"/>
                        <wp:effectExtent l="0" t="0" r="0" b="0"/>
                        <wp:wrapSquare wrapText="bothSides"/>
                        <wp:docPr id="17" name="Picture 17" descr="Andrew Patt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w Patters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7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50" w:type="dxa"/>
                  <w:hideMark/>
                </w:tcPr>
                <w:p w:rsidR="003E6B9B" w:rsidRPr="003E6B9B" w:rsidRDefault="003E6B9B" w:rsidP="003E6B9B">
                  <w:r w:rsidRPr="003E6B9B">
                    <w:rPr>
                      <w:b/>
                      <w:bCs/>
                    </w:rPr>
                    <w:t>Keynote Presentation</w:t>
                  </w:r>
                </w:p>
                <w:p w:rsidR="00000000" w:rsidRPr="003E6B9B" w:rsidRDefault="003E6B9B" w:rsidP="003E6B9B">
                  <w:hyperlink r:id="rId33" w:tgtFrame="_blank" w:history="1">
                    <w:r w:rsidRPr="003E6B9B">
                      <w:rPr>
                        <w:rStyle w:val="Hyperlink"/>
                        <w:b/>
                        <w:bCs/>
                      </w:rPr>
                      <w:t xml:space="preserve">Understanding the Impact of </w:t>
                    </w:r>
                    <w:proofErr w:type="spellStart"/>
                    <w:r w:rsidRPr="003E6B9B">
                      <w:rPr>
                        <w:rStyle w:val="Hyperlink"/>
                        <w:b/>
                        <w:bCs/>
                      </w:rPr>
                      <w:t>Tempol</w:t>
                    </w:r>
                    <w:proofErr w:type="spellEnd"/>
                    <w:r w:rsidRPr="003E6B9B">
                      <w:rPr>
                        <w:rStyle w:val="Hyperlink"/>
                        <w:b/>
                        <w:bCs/>
                      </w:rPr>
                      <w:t xml:space="preserve"> on the Gut Microbiome through Next Generation Sequencing and Metabolomics</w:t>
                    </w:r>
                  </w:hyperlink>
                  <w:r w:rsidRPr="003E6B9B">
                    <w:br/>
                  </w:r>
                  <w:hyperlink r:id="rId34" w:history="1">
                    <w:r w:rsidRPr="003E6B9B">
                      <w:rPr>
                        <w:rStyle w:val="Hyperlink"/>
                      </w:rPr>
                      <w:t>Andrew Patterson</w:t>
                    </w:r>
                  </w:hyperlink>
                  <w:r w:rsidRPr="003E6B9B">
                    <w:t>, Assistant Professor, Penn State University, United States of America</w:t>
                  </w:r>
                  <w:r w:rsidRPr="003E6B9B">
                    <w:br/>
                  </w:r>
                  <w:r w:rsidRPr="003E6B9B">
                    <w:br/>
                    <w:t xml:space="preserve">The antioxidant </w:t>
                  </w:r>
                  <w:proofErr w:type="spellStart"/>
                  <w:r w:rsidRPr="003E6B9B">
                    <w:t>tempol</w:t>
                  </w:r>
                  <w:proofErr w:type="spellEnd"/>
                  <w:r w:rsidRPr="003E6B9B">
                    <w:t xml:space="preserve"> remodels the gut microbiome landscape and promotes an anti-obesity effect through antagonism of the </w:t>
                  </w:r>
                  <w:proofErr w:type="spellStart"/>
                  <w:r w:rsidRPr="003E6B9B">
                    <w:t>farnesoid</w:t>
                  </w:r>
                  <w:proofErr w:type="spellEnd"/>
                  <w:r w:rsidRPr="003E6B9B">
                    <w:t xml:space="preserve"> X receptor </w:t>
                  </w:r>
                  <w:proofErr w:type="spellStart"/>
                  <w:r w:rsidRPr="003E6B9B">
                    <w:t>signaling</w:t>
                  </w:r>
                  <w:proofErr w:type="spellEnd"/>
                  <w:r w:rsidRPr="003E6B9B">
                    <w:t xml:space="preserve"> pathway. </w:t>
                  </w:r>
                </w:p>
              </w:tc>
            </w:tr>
          </w:tbl>
          <w:p w:rsidR="003E6B9B" w:rsidRPr="003E6B9B" w:rsidRDefault="003E6B9B" w:rsidP="003E6B9B"/>
        </w:tc>
      </w:tr>
      <w:tr w:rsidR="003E6B9B" w:rsidRPr="003E6B9B" w:rsidTr="003E6B9B">
        <w:trPr>
          <w:tblCellSpacing w:w="15" w:type="dxa"/>
        </w:trPr>
        <w:tc>
          <w:tcPr>
            <w:tcW w:w="750" w:type="dxa"/>
            <w:hideMark/>
          </w:tcPr>
          <w:p w:rsidR="003E6B9B" w:rsidRPr="003E6B9B" w:rsidRDefault="003E6B9B" w:rsidP="003E6B9B"/>
        </w:tc>
        <w:tc>
          <w:tcPr>
            <w:tcW w:w="0" w:type="auto"/>
            <w:gridSpan w:val="2"/>
            <w:tcBorders>
              <w:bottom w:val="single" w:sz="18" w:space="0" w:color="167AB5"/>
            </w:tcBorders>
            <w:vAlign w:val="center"/>
            <w:hideMark/>
          </w:tcPr>
          <w:p w:rsidR="003E6B9B" w:rsidRPr="003E6B9B" w:rsidRDefault="003E6B9B" w:rsidP="003E6B9B">
            <w:r w:rsidRPr="003E6B9B">
              <w:br/>
            </w:r>
            <w:r w:rsidRPr="003E6B9B">
              <w:rPr>
                <w:b/>
                <w:bCs/>
              </w:rPr>
              <w:t>Session 4: Identification and Integration with Systems Biology</w:t>
            </w:r>
            <w:r w:rsidRPr="003E6B9B">
              <w:rPr>
                <w:b/>
                <w:bCs/>
              </w:rPr>
              <w:br/>
            </w:r>
            <w:r w:rsidRPr="003E6B9B">
              <w:rPr>
                <w:b/>
                <w:bCs/>
              </w:rPr>
              <w:lastRenderedPageBreak/>
              <w:t xml:space="preserve">Chair: Olivia Corcoran, University of East London, United Kingdom </w:t>
            </w:r>
          </w:p>
        </w:tc>
      </w:tr>
      <w:tr w:rsidR="003E6B9B" w:rsidRPr="003E6B9B" w:rsidTr="003E6B9B">
        <w:trPr>
          <w:tblCellSpacing w:w="15" w:type="dxa"/>
        </w:trPr>
        <w:tc>
          <w:tcPr>
            <w:tcW w:w="0" w:type="auto"/>
            <w:vAlign w:val="center"/>
            <w:hideMark/>
          </w:tcPr>
          <w:p w:rsidR="003E6B9B" w:rsidRPr="003E6B9B" w:rsidRDefault="003E6B9B" w:rsidP="003E6B9B"/>
        </w:tc>
        <w:tc>
          <w:tcPr>
            <w:tcW w:w="0" w:type="auto"/>
            <w:vAlign w:val="center"/>
            <w:hideMark/>
          </w:tcPr>
          <w:p w:rsidR="003E6B9B" w:rsidRPr="003E6B9B" w:rsidRDefault="003E6B9B" w:rsidP="003E6B9B"/>
        </w:tc>
        <w:tc>
          <w:tcPr>
            <w:tcW w:w="0" w:type="auto"/>
            <w:vAlign w:val="center"/>
            <w:hideMark/>
          </w:tcPr>
          <w:p w:rsidR="003E6B9B" w:rsidRPr="003E6B9B" w:rsidRDefault="003E6B9B" w:rsidP="003E6B9B"/>
        </w:tc>
      </w:tr>
      <w:tr w:rsidR="003E6B9B" w:rsidRPr="003E6B9B" w:rsidTr="003E6B9B">
        <w:trPr>
          <w:tblCellSpacing w:w="15" w:type="dxa"/>
        </w:trPr>
        <w:tc>
          <w:tcPr>
            <w:tcW w:w="750" w:type="dxa"/>
            <w:hideMark/>
          </w:tcPr>
          <w:p w:rsidR="00000000" w:rsidRPr="003E6B9B" w:rsidRDefault="003E6B9B" w:rsidP="003E6B9B">
            <w:r w:rsidRPr="003E6B9B">
              <w:t>11:20</w:t>
            </w:r>
          </w:p>
        </w:tc>
        <w:tc>
          <w:tcPr>
            <w:tcW w:w="0" w:type="auto"/>
            <w:gridSpan w:val="2"/>
            <w:vAlign w:val="center"/>
            <w:hideMark/>
          </w:tcPr>
          <w:p w:rsidR="00000000" w:rsidRPr="003E6B9B" w:rsidRDefault="003E6B9B" w:rsidP="003E6B9B">
            <w:hyperlink r:id="rId35" w:tgtFrame="_blank" w:history="1">
              <w:proofErr w:type="spellStart"/>
              <w:r w:rsidRPr="003E6B9B">
                <w:rPr>
                  <w:rStyle w:val="Hyperlink"/>
                  <w:b/>
                  <w:bCs/>
                </w:rPr>
                <w:t>MetaboLights</w:t>
              </w:r>
              <w:proofErr w:type="spellEnd"/>
              <w:r w:rsidRPr="003E6B9B">
                <w:rPr>
                  <w:rStyle w:val="Hyperlink"/>
                  <w:b/>
                  <w:bCs/>
                </w:rPr>
                <w:t xml:space="preserve"> - The EMBL-EBI Metabolomics Resource </w:t>
              </w:r>
            </w:hyperlink>
            <w:r w:rsidRPr="003E6B9B">
              <w:br/>
            </w:r>
            <w:hyperlink r:id="rId36" w:history="1">
              <w:r w:rsidRPr="003E6B9B">
                <w:rPr>
                  <w:rStyle w:val="Hyperlink"/>
                </w:rPr>
                <w:t xml:space="preserve">Kenneth </w:t>
              </w:r>
              <w:proofErr w:type="spellStart"/>
              <w:r w:rsidRPr="003E6B9B">
                <w:rPr>
                  <w:rStyle w:val="Hyperlink"/>
                </w:rPr>
                <w:t>Haug</w:t>
              </w:r>
              <w:proofErr w:type="spellEnd"/>
            </w:hyperlink>
            <w:r w:rsidRPr="003E6B9B">
              <w:t>, Project Manager and Software Engineer, European Bioinformatics Institute (EMBL-EBI), European Molecular Biology Laboratory, United Kingdom</w:t>
            </w:r>
            <w:r w:rsidRPr="003E6B9B">
              <w:br/>
            </w:r>
            <w:r w:rsidRPr="003E6B9B">
              <w:br/>
              <w:t xml:space="preserve">Over the next few years </w:t>
            </w:r>
            <w:proofErr w:type="spellStart"/>
            <w:r w:rsidRPr="003E6B9B">
              <w:t>MetaboLights</w:t>
            </w:r>
            <w:proofErr w:type="spellEnd"/>
            <w:r w:rsidRPr="003E6B9B">
              <w:t xml:space="preserve"> will exploit open-source analytical tools and investigate workflows for the commonest approaches used in metabolomics. We will add open programmatic access to primary research- and reference data. </w:t>
            </w:r>
          </w:p>
        </w:tc>
      </w:tr>
      <w:tr w:rsidR="003E6B9B" w:rsidRPr="003E6B9B" w:rsidTr="003E6B9B">
        <w:trPr>
          <w:tblCellSpacing w:w="15" w:type="dxa"/>
        </w:trPr>
        <w:tc>
          <w:tcPr>
            <w:tcW w:w="750" w:type="dxa"/>
            <w:hideMark/>
          </w:tcPr>
          <w:p w:rsidR="00000000" w:rsidRPr="003E6B9B" w:rsidRDefault="003E6B9B" w:rsidP="003E6B9B">
            <w:r w:rsidRPr="003E6B9B">
              <w:t>11:45</w:t>
            </w:r>
          </w:p>
        </w:tc>
        <w:tc>
          <w:tcPr>
            <w:tcW w:w="0" w:type="auto"/>
            <w:gridSpan w:val="2"/>
            <w:vAlign w:val="center"/>
            <w:hideMark/>
          </w:tcPr>
          <w:p w:rsidR="00000000" w:rsidRPr="003E6B9B" w:rsidRDefault="003E6B9B" w:rsidP="003E6B9B">
            <w:hyperlink r:id="rId37" w:tgtFrame="_blank" w:history="1">
              <w:proofErr w:type="spellStart"/>
              <w:r w:rsidRPr="003E6B9B">
                <w:rPr>
                  <w:rStyle w:val="Hyperlink"/>
                  <w:b/>
                  <w:bCs/>
                </w:rPr>
                <w:t>MetExplore</w:t>
              </w:r>
              <w:proofErr w:type="spellEnd"/>
              <w:r w:rsidRPr="003E6B9B">
                <w:rPr>
                  <w:rStyle w:val="Hyperlink"/>
                  <w:b/>
                  <w:bCs/>
                </w:rPr>
                <w:t xml:space="preserve"> 2.0: Handling Genome Scale Metabolic Networks Online </w:t>
              </w:r>
            </w:hyperlink>
            <w:r w:rsidRPr="003E6B9B">
              <w:br/>
            </w:r>
            <w:hyperlink r:id="rId38" w:history="1">
              <w:r w:rsidRPr="003E6B9B">
                <w:rPr>
                  <w:rStyle w:val="Hyperlink"/>
                </w:rPr>
                <w:t xml:space="preserve">Fabien </w:t>
              </w:r>
              <w:proofErr w:type="spellStart"/>
              <w:r w:rsidRPr="003E6B9B">
                <w:rPr>
                  <w:rStyle w:val="Hyperlink"/>
                </w:rPr>
                <w:t>Jourdan</w:t>
              </w:r>
              <w:proofErr w:type="spellEnd"/>
            </w:hyperlink>
            <w:r w:rsidRPr="003E6B9B">
              <w:t>, Research Scientist, INRA-</w:t>
            </w:r>
            <w:proofErr w:type="spellStart"/>
            <w:r w:rsidRPr="003E6B9B">
              <w:t>MetaboHub</w:t>
            </w:r>
            <w:proofErr w:type="spellEnd"/>
            <w:r w:rsidRPr="003E6B9B">
              <w:t>, France</w:t>
            </w:r>
            <w:r w:rsidRPr="003E6B9B">
              <w:br/>
            </w:r>
            <w:r w:rsidRPr="003E6B9B">
              <w:br/>
            </w:r>
            <w:proofErr w:type="spellStart"/>
            <w:r w:rsidRPr="003E6B9B">
              <w:t>MetExplore</w:t>
            </w:r>
            <w:proofErr w:type="spellEnd"/>
            <w:r w:rsidRPr="003E6B9B">
              <w:t xml:space="preserve"> 2.0 is a fully online interface (from data import to network visualization) allowing analysis of metabolomics data in the context of metabolic networks.</w:t>
            </w:r>
          </w:p>
        </w:tc>
      </w:tr>
      <w:tr w:rsidR="003E6B9B" w:rsidRPr="003E6B9B" w:rsidTr="003E6B9B">
        <w:trPr>
          <w:tblCellSpacing w:w="15" w:type="dxa"/>
        </w:trPr>
        <w:tc>
          <w:tcPr>
            <w:tcW w:w="750" w:type="dxa"/>
            <w:hideMark/>
          </w:tcPr>
          <w:p w:rsidR="00000000" w:rsidRPr="003E6B9B" w:rsidRDefault="003E6B9B" w:rsidP="003E6B9B">
            <w:r w:rsidRPr="003E6B9B">
              <w:t>12:10</w:t>
            </w:r>
          </w:p>
        </w:tc>
        <w:tc>
          <w:tcPr>
            <w:tcW w:w="0" w:type="auto"/>
            <w:gridSpan w:val="2"/>
            <w:tcBorders>
              <w:top w:val="single" w:sz="6" w:space="0" w:color="BFBFBF"/>
              <w:left w:val="single" w:sz="6" w:space="0" w:color="BFBFBF"/>
              <w:bottom w:val="single" w:sz="48" w:space="0" w:color="AAC459"/>
              <w:right w:val="single" w:sz="6" w:space="0" w:color="BFBFBF"/>
            </w:tcBorders>
            <w:shd w:val="clear" w:color="auto" w:fill="FFFFFF"/>
            <w:tcMar>
              <w:top w:w="150" w:type="dxa"/>
              <w:left w:w="150" w:type="dxa"/>
              <w:bottom w:w="150" w:type="dxa"/>
              <w:right w:w="150" w:type="dxa"/>
            </w:tcMar>
            <w:hideMark/>
          </w:tcPr>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1191"/>
              <w:gridCol w:w="6755"/>
            </w:tblGrid>
            <w:tr w:rsidR="003E6B9B" w:rsidRPr="003E6B9B">
              <w:trPr>
                <w:tblCellSpacing w:w="37" w:type="dxa"/>
              </w:trPr>
              <w:tc>
                <w:tcPr>
                  <w:tcW w:w="0" w:type="auto"/>
                  <w:hideMark/>
                </w:tcPr>
                <w:p w:rsidR="003E6B9B" w:rsidRPr="003E6B9B" w:rsidRDefault="003E6B9B" w:rsidP="003E6B9B">
                  <w:r w:rsidRPr="003E6B9B">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666750" cy="1238250"/>
                        <wp:effectExtent l="0" t="0" r="0" b="0"/>
                        <wp:wrapSquare wrapText="bothSides"/>
                        <wp:docPr id="16" name="Picture 16" descr="Dimitrios  Anastasi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mitrios  Anastasiou"/>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67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50" w:type="dxa"/>
                  <w:hideMark/>
                </w:tcPr>
                <w:p w:rsidR="003E6B9B" w:rsidRPr="003E6B9B" w:rsidRDefault="003E6B9B" w:rsidP="003E6B9B">
                  <w:r w:rsidRPr="003E6B9B">
                    <w:rPr>
                      <w:b/>
                      <w:bCs/>
                    </w:rPr>
                    <w:t>Keynote Presentation</w:t>
                  </w:r>
                </w:p>
                <w:p w:rsidR="00000000" w:rsidRPr="003E6B9B" w:rsidRDefault="003E6B9B" w:rsidP="003E6B9B">
                  <w:hyperlink r:id="rId40" w:tgtFrame="_blank" w:history="1">
                    <w:r w:rsidRPr="003E6B9B">
                      <w:rPr>
                        <w:rStyle w:val="Hyperlink"/>
                        <w:b/>
                        <w:bCs/>
                      </w:rPr>
                      <w:t>Functions of Metabolism in Cancer</w:t>
                    </w:r>
                  </w:hyperlink>
                  <w:r w:rsidRPr="003E6B9B">
                    <w:br/>
                  </w:r>
                  <w:hyperlink r:id="rId41" w:history="1">
                    <w:proofErr w:type="spellStart"/>
                    <w:r w:rsidRPr="003E6B9B">
                      <w:rPr>
                        <w:rStyle w:val="Hyperlink"/>
                      </w:rPr>
                      <w:t>Dimitrios</w:t>
                    </w:r>
                    <w:proofErr w:type="spellEnd"/>
                    <w:r w:rsidRPr="003E6B9B">
                      <w:rPr>
                        <w:rStyle w:val="Hyperlink"/>
                      </w:rPr>
                      <w:t xml:space="preserve"> </w:t>
                    </w:r>
                    <w:proofErr w:type="spellStart"/>
                    <w:r w:rsidRPr="003E6B9B">
                      <w:rPr>
                        <w:rStyle w:val="Hyperlink"/>
                      </w:rPr>
                      <w:t>Anastasiou</w:t>
                    </w:r>
                    <w:proofErr w:type="spellEnd"/>
                  </w:hyperlink>
                  <w:r w:rsidRPr="003E6B9B">
                    <w:t>, Programme Leader, MRC National Institute for Medical Research, United Kingdom</w:t>
                  </w:r>
                  <w:r w:rsidRPr="003E6B9B">
                    <w:br/>
                  </w:r>
                  <w:r w:rsidRPr="003E6B9B">
                    <w:br/>
                    <w:t>In this talk I will discuss how cancer cells exploit distinct allosteric regulation mechanisms of metabolic enzyme isoforms to survive and proliferate within the tumour microenvironment.</w:t>
                  </w:r>
                </w:p>
              </w:tc>
            </w:tr>
          </w:tbl>
          <w:p w:rsidR="003E6B9B" w:rsidRPr="003E6B9B" w:rsidRDefault="003E6B9B" w:rsidP="003E6B9B"/>
        </w:tc>
      </w:tr>
      <w:tr w:rsidR="003E6B9B" w:rsidRPr="003E6B9B" w:rsidTr="003E6B9B">
        <w:trPr>
          <w:tblCellSpacing w:w="15" w:type="dxa"/>
        </w:trPr>
        <w:tc>
          <w:tcPr>
            <w:tcW w:w="750" w:type="dxa"/>
            <w:hideMark/>
          </w:tcPr>
          <w:p w:rsidR="00000000" w:rsidRPr="003E6B9B" w:rsidRDefault="003E6B9B" w:rsidP="003E6B9B">
            <w:r w:rsidRPr="003E6B9B">
              <w:t>12:40</w:t>
            </w:r>
          </w:p>
        </w:tc>
        <w:tc>
          <w:tcPr>
            <w:tcW w:w="0" w:type="auto"/>
            <w:gridSpan w:val="2"/>
            <w:vAlign w:val="center"/>
            <w:hideMark/>
          </w:tcPr>
          <w:p w:rsidR="00000000" w:rsidRPr="003E6B9B" w:rsidRDefault="003E6B9B" w:rsidP="003E6B9B">
            <w:r w:rsidRPr="003E6B9B">
              <w:rPr>
                <w:b/>
                <w:bCs/>
              </w:rPr>
              <w:t>Lunch and Networking in Exhibition Hall</w:t>
            </w:r>
          </w:p>
        </w:tc>
      </w:tr>
      <w:tr w:rsidR="003E6B9B" w:rsidRPr="003E6B9B" w:rsidTr="003E6B9B">
        <w:trPr>
          <w:tblCellSpacing w:w="15" w:type="dxa"/>
        </w:trPr>
        <w:tc>
          <w:tcPr>
            <w:tcW w:w="750" w:type="dxa"/>
            <w:hideMark/>
          </w:tcPr>
          <w:p w:rsidR="00000000" w:rsidRPr="003E6B9B" w:rsidRDefault="003E6B9B" w:rsidP="003E6B9B">
            <w:r w:rsidRPr="003E6B9B">
              <w:t>13:15</w:t>
            </w:r>
          </w:p>
        </w:tc>
        <w:tc>
          <w:tcPr>
            <w:tcW w:w="0" w:type="auto"/>
            <w:gridSpan w:val="2"/>
            <w:vAlign w:val="center"/>
            <w:hideMark/>
          </w:tcPr>
          <w:p w:rsidR="00000000" w:rsidRPr="003E6B9B" w:rsidRDefault="003E6B9B" w:rsidP="003E6B9B">
            <w:hyperlink w:history="1">
              <w:r w:rsidRPr="003E6B9B">
                <w:rPr>
                  <w:rStyle w:val="Hyperlink"/>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1428750" cy="714375"/>
                    <wp:effectExtent l="0" t="0" r="0" b="9525"/>
                    <wp:wrapSquare wrapText="bothSides"/>
                    <wp:docPr id="15" name="Picture 15" descr="University of Glasgow">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versity of Glasgow">
                              <a:hlinkClick r:id=""/>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3E6B9B">
              <w:t>Free Workshop</w:t>
            </w:r>
            <w:r w:rsidRPr="003E6B9B">
              <w:br/>
            </w:r>
            <w:r w:rsidRPr="003E6B9B">
              <w:rPr>
                <w:b/>
                <w:bCs/>
              </w:rPr>
              <w:t>Expanding Reproducibility and Coverage for Biofilm Metabolomics Workshop</w:t>
            </w:r>
          </w:p>
        </w:tc>
      </w:tr>
      <w:tr w:rsidR="003E6B9B" w:rsidRPr="003E6B9B" w:rsidTr="003E6B9B">
        <w:trPr>
          <w:tblCellSpacing w:w="15" w:type="dxa"/>
        </w:trPr>
        <w:tc>
          <w:tcPr>
            <w:tcW w:w="750" w:type="dxa"/>
            <w:hideMark/>
          </w:tcPr>
          <w:p w:rsidR="003E6B9B" w:rsidRPr="003E6B9B" w:rsidRDefault="003E6B9B" w:rsidP="003E6B9B"/>
        </w:tc>
        <w:tc>
          <w:tcPr>
            <w:tcW w:w="0" w:type="auto"/>
            <w:gridSpan w:val="2"/>
            <w:tcBorders>
              <w:bottom w:val="single" w:sz="18" w:space="0" w:color="167AB5"/>
            </w:tcBorders>
            <w:vAlign w:val="center"/>
            <w:hideMark/>
          </w:tcPr>
          <w:p w:rsidR="003E6B9B" w:rsidRPr="003E6B9B" w:rsidRDefault="003E6B9B" w:rsidP="003E6B9B">
            <w:r w:rsidRPr="003E6B9B">
              <w:br/>
            </w:r>
            <w:r w:rsidRPr="003E6B9B">
              <w:rPr>
                <w:b/>
                <w:bCs/>
              </w:rPr>
              <w:t>Session 5: Student and Postdoctoral Presentations</w:t>
            </w:r>
            <w:r w:rsidRPr="003E6B9B">
              <w:rPr>
                <w:b/>
                <w:bCs/>
              </w:rPr>
              <w:br/>
              <w:t xml:space="preserve">Chair: Roy </w:t>
            </w:r>
            <w:proofErr w:type="spellStart"/>
            <w:r w:rsidRPr="003E6B9B">
              <w:rPr>
                <w:b/>
                <w:bCs/>
              </w:rPr>
              <w:t>Goodacre</w:t>
            </w:r>
            <w:proofErr w:type="spellEnd"/>
            <w:r w:rsidRPr="003E6B9B">
              <w:rPr>
                <w:b/>
                <w:bCs/>
              </w:rPr>
              <w:t>, Metabolic Profiling Forum and University of Manchester, United Kingdom</w:t>
            </w:r>
          </w:p>
        </w:tc>
      </w:tr>
      <w:tr w:rsidR="003E6B9B" w:rsidRPr="003E6B9B" w:rsidTr="003E6B9B">
        <w:trPr>
          <w:tblCellSpacing w:w="15" w:type="dxa"/>
        </w:trPr>
        <w:tc>
          <w:tcPr>
            <w:tcW w:w="0" w:type="auto"/>
            <w:vAlign w:val="center"/>
            <w:hideMark/>
          </w:tcPr>
          <w:p w:rsidR="003E6B9B" w:rsidRPr="003E6B9B" w:rsidRDefault="003E6B9B" w:rsidP="003E6B9B"/>
        </w:tc>
        <w:tc>
          <w:tcPr>
            <w:tcW w:w="0" w:type="auto"/>
            <w:vAlign w:val="center"/>
            <w:hideMark/>
          </w:tcPr>
          <w:p w:rsidR="003E6B9B" w:rsidRPr="003E6B9B" w:rsidRDefault="003E6B9B" w:rsidP="003E6B9B"/>
        </w:tc>
        <w:tc>
          <w:tcPr>
            <w:tcW w:w="0" w:type="auto"/>
            <w:vAlign w:val="center"/>
            <w:hideMark/>
          </w:tcPr>
          <w:p w:rsidR="003E6B9B" w:rsidRPr="003E6B9B" w:rsidRDefault="003E6B9B" w:rsidP="003E6B9B"/>
        </w:tc>
      </w:tr>
      <w:tr w:rsidR="003E6B9B" w:rsidRPr="003E6B9B" w:rsidTr="003E6B9B">
        <w:trPr>
          <w:tblCellSpacing w:w="15" w:type="dxa"/>
        </w:trPr>
        <w:tc>
          <w:tcPr>
            <w:tcW w:w="750" w:type="dxa"/>
            <w:hideMark/>
          </w:tcPr>
          <w:p w:rsidR="00000000" w:rsidRPr="003E6B9B" w:rsidRDefault="003E6B9B" w:rsidP="003E6B9B">
            <w:r w:rsidRPr="003E6B9B">
              <w:t>14:00</w:t>
            </w:r>
          </w:p>
        </w:tc>
        <w:tc>
          <w:tcPr>
            <w:tcW w:w="0" w:type="auto"/>
            <w:gridSpan w:val="2"/>
            <w:vAlign w:val="center"/>
            <w:hideMark/>
          </w:tcPr>
          <w:p w:rsidR="00000000" w:rsidRPr="003E6B9B" w:rsidRDefault="003E6B9B" w:rsidP="003E6B9B">
            <w:hyperlink r:id="rId43" w:tgtFrame="_blank" w:history="1">
              <w:r w:rsidRPr="003E6B9B">
                <w:rPr>
                  <w:rStyle w:val="Hyperlink"/>
                  <w:b/>
                  <w:bCs/>
                </w:rPr>
                <w:t>How to Maximize the Structural Output from the Mass Spectrometer? Using Different Fragmentation Approaches for Annotation and Identification of Small Molecules</w:t>
              </w:r>
            </w:hyperlink>
            <w:r w:rsidRPr="003E6B9B">
              <w:br/>
            </w:r>
            <w:hyperlink r:id="rId44" w:history="1">
              <w:r w:rsidRPr="003E6B9B">
                <w:rPr>
                  <w:rStyle w:val="Hyperlink"/>
                </w:rPr>
                <w:t xml:space="preserve">Justin van der </w:t>
              </w:r>
              <w:proofErr w:type="spellStart"/>
              <w:r w:rsidRPr="003E6B9B">
                <w:rPr>
                  <w:rStyle w:val="Hyperlink"/>
                </w:rPr>
                <w:t>Hooft</w:t>
              </w:r>
              <w:proofErr w:type="spellEnd"/>
            </w:hyperlink>
            <w:r w:rsidRPr="003E6B9B">
              <w:t>, Research Associate, University of Glasgow, United Kingdom</w:t>
            </w:r>
            <w:r w:rsidRPr="003E6B9B">
              <w:br/>
            </w:r>
            <w:r w:rsidRPr="003E6B9B">
              <w:br/>
              <w:t xml:space="preserve">The structural diversity of small molecules (metabolites) requires new fragmentation approaches to obtain the most rigorous structural information from mass spectrometry </w:t>
            </w:r>
            <w:r w:rsidRPr="003E6B9B">
              <w:lastRenderedPageBreak/>
              <w:t>approaches. This knowledge will assist in the critical task of populating spectral libraries and permit annotation of unknown metabolites.</w:t>
            </w:r>
          </w:p>
        </w:tc>
      </w:tr>
      <w:tr w:rsidR="003E6B9B" w:rsidRPr="003E6B9B" w:rsidTr="003E6B9B">
        <w:trPr>
          <w:tblCellSpacing w:w="15" w:type="dxa"/>
        </w:trPr>
        <w:tc>
          <w:tcPr>
            <w:tcW w:w="750" w:type="dxa"/>
            <w:hideMark/>
          </w:tcPr>
          <w:p w:rsidR="00000000" w:rsidRPr="003E6B9B" w:rsidRDefault="003E6B9B" w:rsidP="003E6B9B">
            <w:r w:rsidRPr="003E6B9B">
              <w:lastRenderedPageBreak/>
              <w:t>14:15</w:t>
            </w:r>
          </w:p>
        </w:tc>
        <w:tc>
          <w:tcPr>
            <w:tcW w:w="0" w:type="auto"/>
            <w:gridSpan w:val="2"/>
            <w:vAlign w:val="center"/>
            <w:hideMark/>
          </w:tcPr>
          <w:p w:rsidR="00000000" w:rsidRPr="003E6B9B" w:rsidRDefault="003E6B9B" w:rsidP="003E6B9B">
            <w:hyperlink r:id="rId45" w:tgtFrame="_blank" w:history="1">
              <w:r w:rsidRPr="003E6B9B">
                <w:rPr>
                  <w:rStyle w:val="Hyperlink"/>
                  <w:b/>
                  <w:bCs/>
                </w:rPr>
                <w:t xml:space="preserve">Glucose Deprivation Drives Adaptation Towards Lactate Utilisation and Sensitises Tumour Cells to the First-in-class </w:t>
              </w:r>
              <w:proofErr w:type="spellStart"/>
              <w:r w:rsidRPr="003E6B9B">
                <w:rPr>
                  <w:rStyle w:val="Hyperlink"/>
                  <w:b/>
                  <w:bCs/>
                </w:rPr>
                <w:t>Monocarboxylate</w:t>
              </w:r>
              <w:proofErr w:type="spellEnd"/>
              <w:r w:rsidRPr="003E6B9B">
                <w:rPr>
                  <w:rStyle w:val="Hyperlink"/>
                  <w:b/>
                  <w:bCs/>
                </w:rPr>
                <w:t xml:space="preserve"> Transporter 1 (MCT1) Inhibitor AZD3965</w:t>
              </w:r>
            </w:hyperlink>
            <w:r w:rsidRPr="003E6B9B">
              <w:br/>
            </w:r>
            <w:hyperlink r:id="rId46" w:history="1">
              <w:proofErr w:type="spellStart"/>
              <w:r w:rsidRPr="003E6B9B">
                <w:rPr>
                  <w:rStyle w:val="Hyperlink"/>
                </w:rPr>
                <w:t>Shyam</w:t>
              </w:r>
              <w:proofErr w:type="spellEnd"/>
              <w:r w:rsidRPr="003E6B9B">
                <w:rPr>
                  <w:rStyle w:val="Hyperlink"/>
                </w:rPr>
                <w:t xml:space="preserve"> Solanki</w:t>
              </w:r>
            </w:hyperlink>
            <w:r w:rsidRPr="003E6B9B">
              <w:t>, PhD Student, Imperial College London, United Kingdom</w:t>
            </w:r>
            <w:r w:rsidRPr="003E6B9B">
              <w:br/>
            </w:r>
            <w:r w:rsidRPr="003E6B9B">
              <w:br/>
              <w:t xml:space="preserve">Tumour cells frequently experience glucose deprivation together with high lactate exposure. Under these conditions lactate imported through MCT1 represents a vital alternative carbon source. Combining molecular biology and </w:t>
            </w:r>
            <w:proofErr w:type="spellStart"/>
            <w:r w:rsidRPr="003E6B9B">
              <w:t>metabolomic</w:t>
            </w:r>
            <w:proofErr w:type="spellEnd"/>
            <w:r w:rsidRPr="003E6B9B">
              <w:t xml:space="preserve"> techniques we show that tumours cells readily adapt to the metabolic environment to utilise lactate for both energy production and anabolism. This creates a specific opportunity for anti-cancer combination therapy involving specific MCT1 inhibitors.</w:t>
            </w:r>
          </w:p>
        </w:tc>
      </w:tr>
      <w:tr w:rsidR="003E6B9B" w:rsidRPr="003E6B9B" w:rsidTr="003E6B9B">
        <w:trPr>
          <w:tblCellSpacing w:w="15" w:type="dxa"/>
        </w:trPr>
        <w:tc>
          <w:tcPr>
            <w:tcW w:w="750" w:type="dxa"/>
            <w:hideMark/>
          </w:tcPr>
          <w:p w:rsidR="00000000" w:rsidRPr="003E6B9B" w:rsidRDefault="003E6B9B" w:rsidP="003E6B9B">
            <w:r w:rsidRPr="003E6B9B">
              <w:t>14:30</w:t>
            </w:r>
          </w:p>
        </w:tc>
        <w:tc>
          <w:tcPr>
            <w:tcW w:w="0" w:type="auto"/>
            <w:gridSpan w:val="2"/>
            <w:vAlign w:val="center"/>
            <w:hideMark/>
          </w:tcPr>
          <w:p w:rsidR="00000000" w:rsidRPr="003E6B9B" w:rsidRDefault="003E6B9B" w:rsidP="003E6B9B">
            <w:hyperlink r:id="rId47" w:tgtFrame="_blank" w:history="1">
              <w:r w:rsidRPr="003E6B9B">
                <w:rPr>
                  <w:rStyle w:val="Hyperlink"/>
                  <w:b/>
                  <w:bCs/>
                </w:rPr>
                <w:t>Multiplatform Metabolomics of Oncogene Induced Senescence</w:t>
              </w:r>
            </w:hyperlink>
            <w:r w:rsidRPr="003E6B9B">
              <w:br/>
            </w:r>
            <w:hyperlink r:id="rId48" w:history="1">
              <w:r w:rsidRPr="003E6B9B">
                <w:rPr>
                  <w:rStyle w:val="Hyperlink"/>
                </w:rPr>
                <w:t>Emily Grace Armitage</w:t>
              </w:r>
            </w:hyperlink>
            <w:r w:rsidRPr="003E6B9B">
              <w:t xml:space="preserve">, </w:t>
            </w:r>
            <w:proofErr w:type="spellStart"/>
            <w:r w:rsidRPr="003E6B9B">
              <w:t>PostDoc</w:t>
            </w:r>
            <w:proofErr w:type="spellEnd"/>
            <w:r w:rsidRPr="003E6B9B">
              <w:t xml:space="preserve"> Researcher, Universidad San Pablo CEU, Spain</w:t>
            </w:r>
            <w:r w:rsidRPr="003E6B9B">
              <w:br/>
            </w:r>
            <w:r w:rsidRPr="003E6B9B">
              <w:br/>
              <w:t xml:space="preserve">Oncogene-induced senescence (OIS) is an anti-tumour mechanism of protection against cancer. To study this, we have designed a fibroblast cell line with induced RAS activation and analysed cell extracts over time by GC-MS, LC-QTOF-MS and CE-TOF-MS. </w:t>
            </w:r>
          </w:p>
        </w:tc>
      </w:tr>
      <w:tr w:rsidR="003E6B9B" w:rsidRPr="003E6B9B" w:rsidTr="003E6B9B">
        <w:trPr>
          <w:tblCellSpacing w:w="15" w:type="dxa"/>
        </w:trPr>
        <w:tc>
          <w:tcPr>
            <w:tcW w:w="750" w:type="dxa"/>
            <w:hideMark/>
          </w:tcPr>
          <w:p w:rsidR="00000000" w:rsidRPr="003E6B9B" w:rsidRDefault="003E6B9B" w:rsidP="003E6B9B">
            <w:r w:rsidRPr="003E6B9B">
              <w:t>14:45</w:t>
            </w:r>
          </w:p>
        </w:tc>
        <w:tc>
          <w:tcPr>
            <w:tcW w:w="0" w:type="auto"/>
            <w:gridSpan w:val="2"/>
            <w:vAlign w:val="center"/>
            <w:hideMark/>
          </w:tcPr>
          <w:p w:rsidR="00000000" w:rsidRPr="003E6B9B" w:rsidRDefault="003E6B9B" w:rsidP="003E6B9B">
            <w:hyperlink r:id="rId49" w:tgtFrame="_blank" w:history="1">
              <w:r w:rsidRPr="003E6B9B">
                <w:rPr>
                  <w:rStyle w:val="Hyperlink"/>
                  <w:b/>
                  <w:bCs/>
                </w:rPr>
                <w:t xml:space="preserve">Metabolic Profiling of </w:t>
              </w:r>
              <w:proofErr w:type="spellStart"/>
              <w:r w:rsidRPr="003E6B9B">
                <w:rPr>
                  <w:rStyle w:val="Hyperlink"/>
                  <w:b/>
                  <w:bCs/>
                </w:rPr>
                <w:t>Geobacter</w:t>
              </w:r>
              <w:proofErr w:type="spellEnd"/>
              <w:r w:rsidRPr="003E6B9B">
                <w:rPr>
                  <w:rStyle w:val="Hyperlink"/>
                  <w:b/>
                  <w:bCs/>
                </w:rPr>
                <w:t xml:space="preserve"> </w:t>
              </w:r>
              <w:proofErr w:type="spellStart"/>
              <w:r w:rsidRPr="003E6B9B">
                <w:rPr>
                  <w:rStyle w:val="Hyperlink"/>
                  <w:b/>
                  <w:bCs/>
                </w:rPr>
                <w:t>Sulfurreducens</w:t>
              </w:r>
              <w:proofErr w:type="spellEnd"/>
              <w:r w:rsidRPr="003E6B9B">
                <w:rPr>
                  <w:rStyle w:val="Hyperlink"/>
                  <w:b/>
                  <w:bCs/>
                </w:rPr>
                <w:t xml:space="preserve"> During a Scale-up Process</w:t>
              </w:r>
            </w:hyperlink>
            <w:r w:rsidRPr="003E6B9B">
              <w:br/>
            </w:r>
            <w:hyperlink r:id="rId50" w:history="1">
              <w:proofErr w:type="spellStart"/>
              <w:r w:rsidRPr="003E6B9B">
                <w:rPr>
                  <w:rStyle w:val="Hyperlink"/>
                </w:rPr>
                <w:t>Howbeer</w:t>
              </w:r>
              <w:proofErr w:type="spellEnd"/>
              <w:r w:rsidRPr="003E6B9B">
                <w:rPr>
                  <w:rStyle w:val="Hyperlink"/>
                </w:rPr>
                <w:t xml:space="preserve"> </w:t>
              </w:r>
              <w:proofErr w:type="spellStart"/>
              <w:r w:rsidRPr="003E6B9B">
                <w:rPr>
                  <w:rStyle w:val="Hyperlink"/>
                </w:rPr>
                <w:t>Muhamadali</w:t>
              </w:r>
              <w:proofErr w:type="spellEnd"/>
            </w:hyperlink>
            <w:r w:rsidRPr="003E6B9B">
              <w:t>, PhD Student, University of Manchester, United Kingdom</w:t>
            </w:r>
            <w:r w:rsidRPr="003E6B9B">
              <w:br/>
            </w:r>
            <w:r w:rsidRPr="003E6B9B">
              <w:br/>
              <w:t xml:space="preserve">The process of bio-magnetite nanoparticle production using G. </w:t>
            </w:r>
            <w:proofErr w:type="spellStart"/>
            <w:r w:rsidRPr="003E6B9B">
              <w:t>sulfurreducens</w:t>
            </w:r>
            <w:proofErr w:type="spellEnd"/>
            <w:r w:rsidRPr="003E6B9B">
              <w:t xml:space="preserve"> and its wide-range of applications have seen increasing interest during the past decade. Here, we scale-up this batch culture bioprocess from 100 mL serum bottles to 5 L bioreactor, and employ metabolic fingerprinting (FT-IR) and profiling techniques (GC-MS) to determine the metabolic response of cells to the scale-up process.</w:t>
            </w:r>
          </w:p>
        </w:tc>
      </w:tr>
      <w:tr w:rsidR="003E6B9B" w:rsidRPr="003E6B9B" w:rsidTr="003E6B9B">
        <w:trPr>
          <w:tblCellSpacing w:w="15" w:type="dxa"/>
        </w:trPr>
        <w:tc>
          <w:tcPr>
            <w:tcW w:w="750" w:type="dxa"/>
            <w:hideMark/>
          </w:tcPr>
          <w:p w:rsidR="00000000" w:rsidRPr="003E6B9B" w:rsidRDefault="003E6B9B" w:rsidP="003E6B9B">
            <w:r w:rsidRPr="003E6B9B">
              <w:t>15:00</w:t>
            </w:r>
          </w:p>
        </w:tc>
        <w:tc>
          <w:tcPr>
            <w:tcW w:w="0" w:type="auto"/>
            <w:gridSpan w:val="2"/>
            <w:vAlign w:val="center"/>
            <w:hideMark/>
          </w:tcPr>
          <w:p w:rsidR="00000000" w:rsidRPr="003E6B9B" w:rsidRDefault="003E6B9B" w:rsidP="003E6B9B">
            <w:hyperlink r:id="rId51" w:tgtFrame="_blank" w:history="1">
              <w:r w:rsidRPr="003E6B9B">
                <w:rPr>
                  <w:rStyle w:val="Hyperlink"/>
                  <w:b/>
                  <w:bCs/>
                </w:rPr>
                <w:t xml:space="preserve">A Combination of Redeployed Drugs </w:t>
              </w:r>
              <w:proofErr w:type="spellStart"/>
              <w:r w:rsidRPr="003E6B9B">
                <w:rPr>
                  <w:rStyle w:val="Hyperlink"/>
                  <w:b/>
                  <w:bCs/>
                </w:rPr>
                <w:t>Demonstra</w:t>
              </w:r>
              <w:proofErr w:type="spellEnd"/>
              <w:r w:rsidRPr="003E6B9B">
                <w:rPr>
                  <w:rStyle w:val="Hyperlink"/>
                  <w:b/>
                  <w:bCs/>
                </w:rPr>
                <w:t xml:space="preserve"> Potent Anti-leukaemia and Anti-lymphoma Activity through Disruption of Tumour Cell de Novo </w:t>
              </w:r>
              <w:proofErr w:type="spellStart"/>
              <w:r w:rsidRPr="003E6B9B">
                <w:rPr>
                  <w:rStyle w:val="Hyperlink"/>
                  <w:b/>
                  <w:bCs/>
                </w:rPr>
                <w:t>Lipogenesis</w:t>
              </w:r>
              <w:proofErr w:type="spellEnd"/>
            </w:hyperlink>
            <w:r w:rsidRPr="003E6B9B">
              <w:br/>
            </w:r>
            <w:hyperlink r:id="rId52" w:history="1">
              <w:r w:rsidRPr="003E6B9B">
                <w:rPr>
                  <w:rStyle w:val="Hyperlink"/>
                </w:rPr>
                <w:t xml:space="preserve">Andrew </w:t>
              </w:r>
              <w:proofErr w:type="spellStart"/>
              <w:r w:rsidRPr="003E6B9B">
                <w:rPr>
                  <w:rStyle w:val="Hyperlink"/>
                </w:rPr>
                <w:t>Southam</w:t>
              </w:r>
              <w:proofErr w:type="spellEnd"/>
            </w:hyperlink>
            <w:r w:rsidRPr="003E6B9B">
              <w:t xml:space="preserve">, </w:t>
            </w:r>
            <w:proofErr w:type="spellStart"/>
            <w:r w:rsidRPr="003E6B9B">
              <w:t>PostDoc</w:t>
            </w:r>
            <w:proofErr w:type="spellEnd"/>
            <w:r w:rsidRPr="003E6B9B">
              <w:t xml:space="preserve"> Fellow, University of Birmingham, United Kingdom</w:t>
            </w:r>
            <w:r w:rsidRPr="003E6B9B">
              <w:br/>
            </w:r>
            <w:r w:rsidRPr="003E6B9B">
              <w:br/>
              <w:t xml:space="preserve">The anti-leukemic therapy of </w:t>
            </w:r>
            <w:proofErr w:type="spellStart"/>
            <w:r w:rsidRPr="003E6B9B">
              <w:t>bezafibrate</w:t>
            </w:r>
            <w:proofErr w:type="spellEnd"/>
            <w:r w:rsidRPr="003E6B9B">
              <w:t xml:space="preserve"> and </w:t>
            </w:r>
            <w:proofErr w:type="spellStart"/>
            <w:r w:rsidRPr="003E6B9B">
              <w:t>medroxyprogesterone</w:t>
            </w:r>
            <w:proofErr w:type="spellEnd"/>
            <w:r w:rsidRPr="003E6B9B">
              <w:t xml:space="preserve"> acetate decreases </w:t>
            </w:r>
            <w:proofErr w:type="spellStart"/>
            <w:r w:rsidRPr="003E6B9B">
              <w:t>lipogenesis</w:t>
            </w:r>
            <w:proofErr w:type="spellEnd"/>
            <w:r w:rsidRPr="003E6B9B">
              <w:t xml:space="preserve"> in leukaemia and lymphoma cells. </w:t>
            </w:r>
            <w:proofErr w:type="spellStart"/>
            <w:r w:rsidRPr="003E6B9B">
              <w:t>Lipogenic</w:t>
            </w:r>
            <w:proofErr w:type="spellEnd"/>
            <w:r w:rsidRPr="003E6B9B">
              <w:t xml:space="preserve"> disruption is important for the anti-cancer activity of the treatment and is mediated by alteration of key enzymes in fatty acid synthesis.</w:t>
            </w:r>
          </w:p>
        </w:tc>
      </w:tr>
      <w:tr w:rsidR="003E6B9B" w:rsidRPr="003E6B9B" w:rsidTr="003E6B9B">
        <w:trPr>
          <w:tblCellSpacing w:w="15" w:type="dxa"/>
        </w:trPr>
        <w:tc>
          <w:tcPr>
            <w:tcW w:w="750" w:type="dxa"/>
            <w:hideMark/>
          </w:tcPr>
          <w:p w:rsidR="00000000" w:rsidRPr="003E6B9B" w:rsidRDefault="003E6B9B" w:rsidP="003E6B9B">
            <w:r w:rsidRPr="003E6B9B">
              <w:t>15:15</w:t>
            </w:r>
          </w:p>
        </w:tc>
        <w:tc>
          <w:tcPr>
            <w:tcW w:w="0" w:type="auto"/>
            <w:gridSpan w:val="2"/>
            <w:vAlign w:val="center"/>
            <w:hideMark/>
          </w:tcPr>
          <w:p w:rsidR="00000000" w:rsidRPr="003E6B9B" w:rsidRDefault="003E6B9B" w:rsidP="003E6B9B">
            <w:hyperlink r:id="rId53" w:tgtFrame="_blank" w:history="1">
              <w:r w:rsidRPr="003E6B9B">
                <w:rPr>
                  <w:rStyle w:val="Hyperlink"/>
                  <w:b/>
                  <w:bCs/>
                </w:rPr>
                <w:t xml:space="preserve">Ceramide Metabolism in the Liver and its Role in Two </w:t>
              </w:r>
              <w:proofErr w:type="spellStart"/>
              <w:r w:rsidRPr="003E6B9B">
                <w:rPr>
                  <w:rStyle w:val="Hyperlink"/>
                  <w:b/>
                  <w:bCs/>
                </w:rPr>
                <w:t>Lysosomal</w:t>
              </w:r>
              <w:proofErr w:type="spellEnd"/>
              <w:r w:rsidRPr="003E6B9B">
                <w:rPr>
                  <w:rStyle w:val="Hyperlink"/>
                  <w:b/>
                  <w:bCs/>
                </w:rPr>
                <w:t xml:space="preserve"> </w:t>
              </w:r>
              <w:proofErr w:type="spellStart"/>
              <w:r w:rsidRPr="003E6B9B">
                <w:rPr>
                  <w:rStyle w:val="Hyperlink"/>
                  <w:b/>
                  <w:bCs/>
                </w:rPr>
                <w:t>Lipidoses</w:t>
              </w:r>
              <w:proofErr w:type="spellEnd"/>
              <w:r w:rsidRPr="003E6B9B">
                <w:rPr>
                  <w:rStyle w:val="Hyperlink"/>
                  <w:b/>
                  <w:bCs/>
                </w:rPr>
                <w:t xml:space="preserve"> - Drug-induced </w:t>
              </w:r>
              <w:proofErr w:type="spellStart"/>
              <w:r w:rsidRPr="003E6B9B">
                <w:rPr>
                  <w:rStyle w:val="Hyperlink"/>
                  <w:b/>
                  <w:bCs/>
                </w:rPr>
                <w:t>Phospholipidosis</w:t>
              </w:r>
              <w:proofErr w:type="spellEnd"/>
              <w:r w:rsidRPr="003E6B9B">
                <w:rPr>
                  <w:rStyle w:val="Hyperlink"/>
                  <w:b/>
                  <w:bCs/>
                </w:rPr>
                <w:t xml:space="preserve"> and </w:t>
              </w:r>
              <w:proofErr w:type="spellStart"/>
              <w:r w:rsidRPr="003E6B9B">
                <w:rPr>
                  <w:rStyle w:val="Hyperlink"/>
                  <w:b/>
                  <w:bCs/>
                </w:rPr>
                <w:t>Sandhoff</w:t>
              </w:r>
              <w:proofErr w:type="spellEnd"/>
              <w:r w:rsidRPr="003E6B9B">
                <w:rPr>
                  <w:rStyle w:val="Hyperlink"/>
                  <w:b/>
                  <w:bCs/>
                </w:rPr>
                <w:t xml:space="preserve"> Disease</w:t>
              </w:r>
            </w:hyperlink>
            <w:r w:rsidRPr="003E6B9B">
              <w:br/>
            </w:r>
            <w:hyperlink r:id="rId54" w:history="1">
              <w:r w:rsidRPr="003E6B9B">
                <w:rPr>
                  <w:rStyle w:val="Hyperlink"/>
                </w:rPr>
                <w:t xml:space="preserve">Emma </w:t>
              </w:r>
              <w:proofErr w:type="spellStart"/>
              <w:r w:rsidRPr="003E6B9B">
                <w:rPr>
                  <w:rStyle w:val="Hyperlink"/>
                </w:rPr>
                <w:t>Lecommandeur</w:t>
              </w:r>
              <w:proofErr w:type="spellEnd"/>
            </w:hyperlink>
            <w:r w:rsidRPr="003E6B9B">
              <w:t>, PhD Student, Department of Biochemistry, University of Cambridge, United Kingdom</w:t>
            </w:r>
            <w:r w:rsidRPr="003E6B9B">
              <w:br/>
            </w:r>
            <w:r w:rsidRPr="003E6B9B">
              <w:br/>
              <w:t xml:space="preserve">The metabolic effects of drug-induced </w:t>
            </w:r>
            <w:proofErr w:type="spellStart"/>
            <w:r w:rsidRPr="003E6B9B">
              <w:t>phospholipidosis</w:t>
            </w:r>
            <w:proofErr w:type="spellEnd"/>
            <w:r w:rsidRPr="003E6B9B">
              <w:t xml:space="preserve"> were investigated in rats and Hep </w:t>
            </w:r>
            <w:r w:rsidRPr="003E6B9B">
              <w:lastRenderedPageBreak/>
              <w:t xml:space="preserve">G2 cells. A remodelling of the ceramide content associated with changes in ceramide synthase gene expressions that may lead to alterations of membrane properties </w:t>
            </w:r>
            <w:proofErr w:type="gramStart"/>
            <w:r w:rsidRPr="003E6B9B">
              <w:t>were</w:t>
            </w:r>
            <w:proofErr w:type="gramEnd"/>
            <w:r w:rsidRPr="003E6B9B">
              <w:t xml:space="preserve"> detected.</w:t>
            </w:r>
          </w:p>
        </w:tc>
      </w:tr>
      <w:tr w:rsidR="003E6B9B" w:rsidRPr="003E6B9B" w:rsidTr="003E6B9B">
        <w:trPr>
          <w:tblCellSpacing w:w="15" w:type="dxa"/>
        </w:trPr>
        <w:tc>
          <w:tcPr>
            <w:tcW w:w="750" w:type="dxa"/>
            <w:hideMark/>
          </w:tcPr>
          <w:p w:rsidR="00000000" w:rsidRPr="003E6B9B" w:rsidRDefault="003E6B9B" w:rsidP="003E6B9B">
            <w:r w:rsidRPr="003E6B9B">
              <w:lastRenderedPageBreak/>
              <w:t>15:30</w:t>
            </w:r>
          </w:p>
        </w:tc>
        <w:tc>
          <w:tcPr>
            <w:tcW w:w="0" w:type="auto"/>
            <w:gridSpan w:val="2"/>
            <w:vAlign w:val="center"/>
            <w:hideMark/>
          </w:tcPr>
          <w:p w:rsidR="00000000" w:rsidRPr="003E6B9B" w:rsidRDefault="003E6B9B" w:rsidP="003E6B9B">
            <w:r w:rsidRPr="003E6B9B">
              <w:rPr>
                <w:b/>
                <w:bCs/>
              </w:rPr>
              <w:t xml:space="preserve">Coffee and Networking in </w:t>
            </w:r>
            <w:proofErr w:type="spellStart"/>
            <w:r w:rsidRPr="003E6B9B">
              <w:rPr>
                <w:b/>
                <w:bCs/>
              </w:rPr>
              <w:t>Exhibiton</w:t>
            </w:r>
            <w:proofErr w:type="spellEnd"/>
            <w:r w:rsidRPr="003E6B9B">
              <w:rPr>
                <w:b/>
                <w:bCs/>
              </w:rPr>
              <w:t xml:space="preserve"> Hall</w:t>
            </w:r>
          </w:p>
        </w:tc>
      </w:tr>
      <w:tr w:rsidR="003E6B9B" w:rsidRPr="003E6B9B" w:rsidTr="003E6B9B">
        <w:trPr>
          <w:tblCellSpacing w:w="15" w:type="dxa"/>
        </w:trPr>
        <w:tc>
          <w:tcPr>
            <w:tcW w:w="750" w:type="dxa"/>
            <w:hideMark/>
          </w:tcPr>
          <w:p w:rsidR="00000000" w:rsidRPr="003E6B9B" w:rsidRDefault="003E6B9B" w:rsidP="003E6B9B">
            <w:r w:rsidRPr="003E6B9B">
              <w:t>16:00</w:t>
            </w:r>
          </w:p>
        </w:tc>
        <w:tc>
          <w:tcPr>
            <w:tcW w:w="0" w:type="auto"/>
            <w:gridSpan w:val="2"/>
            <w:vAlign w:val="center"/>
            <w:hideMark/>
          </w:tcPr>
          <w:p w:rsidR="00000000" w:rsidRPr="003E6B9B" w:rsidRDefault="003E6B9B" w:rsidP="003E6B9B">
            <w:hyperlink r:id="rId55" w:tgtFrame="_blank" w:history="1">
              <w:r w:rsidRPr="003E6B9B">
                <w:rPr>
                  <w:rStyle w:val="Hyperlink"/>
                  <w:b/>
                  <w:bCs/>
                </w:rPr>
                <w:t xml:space="preserve">A Metabolic Signature for Cadmium Exposure in Two Human Populations: A Proof of Concept Study for </w:t>
              </w:r>
              <w:proofErr w:type="spellStart"/>
              <w:r w:rsidRPr="003E6B9B">
                <w:rPr>
                  <w:rStyle w:val="Hyperlink"/>
                  <w:b/>
                  <w:bCs/>
                </w:rPr>
                <w:t>Exposome</w:t>
              </w:r>
              <w:proofErr w:type="spellEnd"/>
              <w:r w:rsidRPr="003E6B9B">
                <w:rPr>
                  <w:rStyle w:val="Hyperlink"/>
                  <w:b/>
                  <w:bCs/>
                </w:rPr>
                <w:t xml:space="preserve"> Research </w:t>
              </w:r>
            </w:hyperlink>
            <w:r w:rsidRPr="003E6B9B">
              <w:br/>
            </w:r>
            <w:hyperlink r:id="rId56" w:history="1">
              <w:proofErr w:type="spellStart"/>
              <w:r w:rsidRPr="003E6B9B">
                <w:rPr>
                  <w:rStyle w:val="Hyperlink"/>
                </w:rPr>
                <w:t>Alexandros</w:t>
              </w:r>
              <w:proofErr w:type="spellEnd"/>
              <w:r w:rsidRPr="003E6B9B">
                <w:rPr>
                  <w:rStyle w:val="Hyperlink"/>
                </w:rPr>
                <w:t xml:space="preserve"> </w:t>
              </w:r>
              <w:proofErr w:type="spellStart"/>
              <w:r w:rsidRPr="003E6B9B">
                <w:rPr>
                  <w:rStyle w:val="Hyperlink"/>
                </w:rPr>
                <w:t>Siskos</w:t>
              </w:r>
              <w:proofErr w:type="spellEnd"/>
            </w:hyperlink>
            <w:r w:rsidRPr="003E6B9B">
              <w:t>, Research Associate, Imperial College London, United Kingdom</w:t>
            </w:r>
            <w:r w:rsidRPr="003E6B9B">
              <w:br/>
            </w:r>
            <w:r w:rsidRPr="003E6B9B">
              <w:br/>
              <w:t xml:space="preserve">Using metabolomics we have identified a specific metabolic signature for cadmium exposure in human population studies, providing proof of concept for the use of this technique in </w:t>
            </w:r>
            <w:proofErr w:type="spellStart"/>
            <w:r w:rsidRPr="003E6B9B">
              <w:t>exposome</w:t>
            </w:r>
            <w:proofErr w:type="spellEnd"/>
            <w:r w:rsidRPr="003E6B9B">
              <w:t xml:space="preserve"> and environmental health research. </w:t>
            </w:r>
          </w:p>
        </w:tc>
      </w:tr>
      <w:tr w:rsidR="003E6B9B" w:rsidRPr="003E6B9B" w:rsidTr="003E6B9B">
        <w:trPr>
          <w:tblCellSpacing w:w="15" w:type="dxa"/>
        </w:trPr>
        <w:tc>
          <w:tcPr>
            <w:tcW w:w="750" w:type="dxa"/>
            <w:hideMark/>
          </w:tcPr>
          <w:p w:rsidR="00000000" w:rsidRPr="003E6B9B" w:rsidRDefault="003E6B9B" w:rsidP="003E6B9B">
            <w:r w:rsidRPr="003E6B9B">
              <w:t>16:15</w:t>
            </w:r>
          </w:p>
        </w:tc>
        <w:tc>
          <w:tcPr>
            <w:tcW w:w="0" w:type="auto"/>
            <w:gridSpan w:val="2"/>
            <w:vAlign w:val="center"/>
            <w:hideMark/>
          </w:tcPr>
          <w:p w:rsidR="00000000" w:rsidRPr="003E6B9B" w:rsidRDefault="003E6B9B" w:rsidP="003E6B9B">
            <w:hyperlink r:id="rId57" w:tgtFrame="_blank" w:history="1">
              <w:r w:rsidRPr="003E6B9B">
                <w:rPr>
                  <w:rStyle w:val="Hyperlink"/>
                  <w:b/>
                  <w:bCs/>
                </w:rPr>
                <w:t>Evolution Shapes Differences in Bacterial Response to Nutrient Starvation</w:t>
              </w:r>
            </w:hyperlink>
            <w:r w:rsidRPr="003E6B9B">
              <w:br/>
            </w:r>
            <w:hyperlink r:id="rId58" w:history="1">
              <w:r w:rsidRPr="003E6B9B">
                <w:rPr>
                  <w:rStyle w:val="Hyperlink"/>
                </w:rPr>
                <w:t xml:space="preserve">Volker </w:t>
              </w:r>
              <w:proofErr w:type="spellStart"/>
              <w:r w:rsidRPr="003E6B9B">
                <w:rPr>
                  <w:rStyle w:val="Hyperlink"/>
                </w:rPr>
                <w:t>Behrends</w:t>
              </w:r>
              <w:proofErr w:type="spellEnd"/>
            </w:hyperlink>
            <w:r w:rsidRPr="003E6B9B">
              <w:t xml:space="preserve">, Research Associate, </w:t>
            </w:r>
            <w:proofErr w:type="gramStart"/>
            <w:r w:rsidRPr="003E6B9B">
              <w:t>Imperial College London, United Kingdom</w:t>
            </w:r>
            <w:r w:rsidRPr="003E6B9B">
              <w:br/>
            </w:r>
            <w:r w:rsidRPr="003E6B9B">
              <w:br/>
              <w:t>Living</w:t>
            </w:r>
            <w:proofErr w:type="gramEnd"/>
            <w:r w:rsidRPr="003E6B9B">
              <w:t xml:space="preserve"> systems need to be able to respond the nutrient shortages. Here, we show how metabolites can function as stores or signals in the cells’ physiological response to nitrogen starvation in different organisms. </w:t>
            </w:r>
          </w:p>
        </w:tc>
      </w:tr>
      <w:tr w:rsidR="003E6B9B" w:rsidRPr="003E6B9B" w:rsidTr="003E6B9B">
        <w:trPr>
          <w:tblCellSpacing w:w="15" w:type="dxa"/>
        </w:trPr>
        <w:tc>
          <w:tcPr>
            <w:tcW w:w="750" w:type="dxa"/>
            <w:hideMark/>
          </w:tcPr>
          <w:p w:rsidR="00000000" w:rsidRPr="003E6B9B" w:rsidRDefault="003E6B9B" w:rsidP="003E6B9B">
            <w:r w:rsidRPr="003E6B9B">
              <w:t>16:30</w:t>
            </w:r>
          </w:p>
        </w:tc>
        <w:tc>
          <w:tcPr>
            <w:tcW w:w="0" w:type="auto"/>
            <w:gridSpan w:val="2"/>
            <w:vAlign w:val="center"/>
            <w:hideMark/>
          </w:tcPr>
          <w:p w:rsidR="00000000" w:rsidRPr="003E6B9B" w:rsidRDefault="003E6B9B" w:rsidP="003E6B9B">
            <w:r w:rsidRPr="003E6B9B">
              <w:rPr>
                <w:b/>
                <w:bCs/>
              </w:rPr>
              <w:t>Poster Session B</w:t>
            </w:r>
          </w:p>
        </w:tc>
      </w:tr>
      <w:tr w:rsidR="003E6B9B" w:rsidRPr="003E6B9B" w:rsidTr="003E6B9B">
        <w:trPr>
          <w:tblCellSpacing w:w="15" w:type="dxa"/>
        </w:trPr>
        <w:tc>
          <w:tcPr>
            <w:tcW w:w="750" w:type="dxa"/>
            <w:hideMark/>
          </w:tcPr>
          <w:p w:rsidR="00000000" w:rsidRPr="003E6B9B" w:rsidRDefault="003E6B9B" w:rsidP="003E6B9B">
            <w:r w:rsidRPr="003E6B9B">
              <w:t>18:00</w:t>
            </w:r>
          </w:p>
        </w:tc>
        <w:tc>
          <w:tcPr>
            <w:tcW w:w="0" w:type="auto"/>
            <w:gridSpan w:val="2"/>
            <w:vAlign w:val="center"/>
            <w:hideMark/>
          </w:tcPr>
          <w:p w:rsidR="00000000" w:rsidRPr="003E6B9B" w:rsidRDefault="003E6B9B" w:rsidP="003E6B9B">
            <w:r w:rsidRPr="003E6B9B">
              <w:rPr>
                <w:b/>
                <w:bCs/>
              </w:rPr>
              <w:t>Conference Dinner at the Royal Institution</w:t>
            </w:r>
          </w:p>
        </w:tc>
      </w:tr>
    </w:tbl>
    <w:p w:rsidR="003E6B9B" w:rsidRPr="003E6B9B" w:rsidRDefault="003E6B9B" w:rsidP="003E6B9B">
      <w:pPr>
        <w:rPr>
          <w:b/>
          <w:bCs/>
        </w:rPr>
      </w:pPr>
      <w:r w:rsidRPr="003E6B9B">
        <w:rPr>
          <w:b/>
          <w:bCs/>
        </w:rPr>
        <w:t>Friday, 12 September 2014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4336"/>
        <w:gridCol w:w="3985"/>
      </w:tblGrid>
      <w:tr w:rsidR="003E6B9B" w:rsidRPr="003E6B9B" w:rsidTr="003E6B9B">
        <w:trPr>
          <w:tblCellSpacing w:w="15" w:type="dxa"/>
        </w:trPr>
        <w:tc>
          <w:tcPr>
            <w:tcW w:w="750" w:type="dxa"/>
            <w:hideMark/>
          </w:tcPr>
          <w:p w:rsidR="00000000" w:rsidRPr="003E6B9B" w:rsidRDefault="003E6B9B" w:rsidP="003E6B9B">
            <w:r w:rsidRPr="003E6B9B">
              <w:t>08:30</w:t>
            </w:r>
          </w:p>
        </w:tc>
        <w:tc>
          <w:tcPr>
            <w:tcW w:w="0" w:type="auto"/>
            <w:gridSpan w:val="2"/>
            <w:vAlign w:val="center"/>
            <w:hideMark/>
          </w:tcPr>
          <w:p w:rsidR="00000000" w:rsidRPr="003E6B9B" w:rsidRDefault="003E6B9B" w:rsidP="003E6B9B">
            <w:r w:rsidRPr="003E6B9B">
              <w:rPr>
                <w:b/>
                <w:bCs/>
              </w:rPr>
              <w:t xml:space="preserve">Registration </w:t>
            </w:r>
          </w:p>
        </w:tc>
      </w:tr>
      <w:tr w:rsidR="003E6B9B" w:rsidRPr="003E6B9B" w:rsidTr="003E6B9B">
        <w:trPr>
          <w:tblCellSpacing w:w="15" w:type="dxa"/>
        </w:trPr>
        <w:tc>
          <w:tcPr>
            <w:tcW w:w="750" w:type="dxa"/>
            <w:hideMark/>
          </w:tcPr>
          <w:p w:rsidR="003E6B9B" w:rsidRPr="003E6B9B" w:rsidRDefault="003E6B9B" w:rsidP="003E6B9B"/>
        </w:tc>
        <w:tc>
          <w:tcPr>
            <w:tcW w:w="0" w:type="auto"/>
            <w:gridSpan w:val="2"/>
            <w:tcBorders>
              <w:bottom w:val="single" w:sz="18" w:space="0" w:color="167AB5"/>
            </w:tcBorders>
            <w:vAlign w:val="center"/>
            <w:hideMark/>
          </w:tcPr>
          <w:p w:rsidR="003E6B9B" w:rsidRPr="003E6B9B" w:rsidRDefault="003E6B9B" w:rsidP="003E6B9B">
            <w:r w:rsidRPr="003E6B9B">
              <w:br/>
            </w:r>
            <w:r w:rsidRPr="003E6B9B">
              <w:rPr>
                <w:b/>
                <w:bCs/>
              </w:rPr>
              <w:t>Session 6: Data Analysis and Modelling</w:t>
            </w:r>
            <w:r w:rsidRPr="003E6B9B">
              <w:rPr>
                <w:b/>
                <w:bCs/>
              </w:rPr>
              <w:br/>
              <w:t>Chair: Lindsay Edwards, GSK, United Kingdom</w:t>
            </w:r>
          </w:p>
        </w:tc>
      </w:tr>
      <w:tr w:rsidR="003E6B9B" w:rsidRPr="003E6B9B" w:rsidTr="003E6B9B">
        <w:trPr>
          <w:tblCellSpacing w:w="15" w:type="dxa"/>
        </w:trPr>
        <w:tc>
          <w:tcPr>
            <w:tcW w:w="0" w:type="auto"/>
            <w:vAlign w:val="center"/>
            <w:hideMark/>
          </w:tcPr>
          <w:p w:rsidR="003E6B9B" w:rsidRPr="003E6B9B" w:rsidRDefault="003E6B9B" w:rsidP="003E6B9B"/>
        </w:tc>
        <w:tc>
          <w:tcPr>
            <w:tcW w:w="0" w:type="auto"/>
            <w:vAlign w:val="center"/>
            <w:hideMark/>
          </w:tcPr>
          <w:p w:rsidR="003E6B9B" w:rsidRPr="003E6B9B" w:rsidRDefault="003E6B9B" w:rsidP="003E6B9B"/>
        </w:tc>
        <w:tc>
          <w:tcPr>
            <w:tcW w:w="0" w:type="auto"/>
            <w:vAlign w:val="center"/>
            <w:hideMark/>
          </w:tcPr>
          <w:p w:rsidR="003E6B9B" w:rsidRPr="003E6B9B" w:rsidRDefault="003E6B9B" w:rsidP="003E6B9B"/>
        </w:tc>
      </w:tr>
      <w:tr w:rsidR="003E6B9B" w:rsidRPr="003E6B9B" w:rsidTr="003E6B9B">
        <w:trPr>
          <w:tblCellSpacing w:w="15" w:type="dxa"/>
        </w:trPr>
        <w:tc>
          <w:tcPr>
            <w:tcW w:w="750" w:type="dxa"/>
            <w:hideMark/>
          </w:tcPr>
          <w:p w:rsidR="00000000" w:rsidRPr="003E6B9B" w:rsidRDefault="003E6B9B" w:rsidP="003E6B9B">
            <w:r w:rsidRPr="003E6B9B">
              <w:t>09:00</w:t>
            </w:r>
          </w:p>
        </w:tc>
        <w:tc>
          <w:tcPr>
            <w:tcW w:w="0" w:type="auto"/>
            <w:gridSpan w:val="2"/>
            <w:tcBorders>
              <w:top w:val="single" w:sz="6" w:space="0" w:color="BFBFBF"/>
              <w:left w:val="single" w:sz="6" w:space="0" w:color="BFBFBF"/>
              <w:bottom w:val="single" w:sz="48" w:space="0" w:color="AAC459"/>
              <w:right w:val="single" w:sz="6" w:space="0" w:color="BFBFBF"/>
            </w:tcBorders>
            <w:shd w:val="clear" w:color="auto" w:fill="FFFFFF"/>
            <w:tcMar>
              <w:top w:w="150" w:type="dxa"/>
              <w:left w:w="150" w:type="dxa"/>
              <w:bottom w:w="150" w:type="dxa"/>
              <w:right w:w="150" w:type="dxa"/>
            </w:tcMar>
            <w:hideMark/>
          </w:tcPr>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1191"/>
              <w:gridCol w:w="6755"/>
            </w:tblGrid>
            <w:tr w:rsidR="003E6B9B" w:rsidRPr="003E6B9B">
              <w:trPr>
                <w:tblCellSpacing w:w="37" w:type="dxa"/>
              </w:trPr>
              <w:tc>
                <w:tcPr>
                  <w:tcW w:w="0" w:type="auto"/>
                  <w:hideMark/>
                </w:tcPr>
                <w:p w:rsidR="003E6B9B" w:rsidRPr="003E6B9B" w:rsidRDefault="003E6B9B" w:rsidP="003E6B9B">
                  <w:r w:rsidRPr="003E6B9B">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666750" cy="1238250"/>
                        <wp:effectExtent l="0" t="0" r="0" b="0"/>
                        <wp:wrapSquare wrapText="bothSides"/>
                        <wp:docPr id="14" name="Picture 14" descr="Johan Try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ohan Tryg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667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50" w:type="dxa"/>
                  <w:hideMark/>
                </w:tcPr>
                <w:p w:rsidR="003E6B9B" w:rsidRPr="003E6B9B" w:rsidRDefault="003E6B9B" w:rsidP="003E6B9B">
                  <w:r w:rsidRPr="003E6B9B">
                    <w:rPr>
                      <w:b/>
                      <w:bCs/>
                    </w:rPr>
                    <w:t>Keynote Presentation</w:t>
                  </w:r>
                </w:p>
                <w:p w:rsidR="00000000" w:rsidRPr="003E6B9B" w:rsidRDefault="003E6B9B" w:rsidP="003E6B9B">
                  <w:hyperlink r:id="rId60" w:tgtFrame="_blank" w:history="1">
                    <w:proofErr w:type="spellStart"/>
                    <w:r w:rsidRPr="003E6B9B">
                      <w:rPr>
                        <w:rStyle w:val="Hyperlink"/>
                        <w:b/>
                        <w:bCs/>
                      </w:rPr>
                      <w:t>Multiblock</w:t>
                    </w:r>
                    <w:proofErr w:type="spellEnd"/>
                    <w:r w:rsidRPr="003E6B9B">
                      <w:rPr>
                        <w:rStyle w:val="Hyperlink"/>
                        <w:b/>
                        <w:bCs/>
                      </w:rPr>
                      <w:t xml:space="preserve"> and Multilevel Analysis in Metabolomics</w:t>
                    </w:r>
                  </w:hyperlink>
                  <w:r w:rsidRPr="003E6B9B">
                    <w:br/>
                  </w:r>
                  <w:hyperlink r:id="rId61" w:history="1">
                    <w:r w:rsidRPr="003E6B9B">
                      <w:rPr>
                        <w:rStyle w:val="Hyperlink"/>
                      </w:rPr>
                      <w:t xml:space="preserve">Johan </w:t>
                    </w:r>
                    <w:proofErr w:type="spellStart"/>
                    <w:r w:rsidRPr="003E6B9B">
                      <w:rPr>
                        <w:rStyle w:val="Hyperlink"/>
                      </w:rPr>
                      <w:t>Trygg</w:t>
                    </w:r>
                    <w:proofErr w:type="spellEnd"/>
                  </w:hyperlink>
                  <w:r w:rsidRPr="003E6B9B">
                    <w:t>, Professor, Umea University, Sweden</w:t>
                  </w:r>
                  <w:r w:rsidRPr="003E6B9B">
                    <w:br/>
                  </w:r>
                  <w:r w:rsidRPr="003E6B9B">
                    <w:br/>
                    <w:t>In this talk, we will give overview (theory and examples) of existing multi-block and multi-level methods used in metabolomics and also highlight exciting recent developments.</w:t>
                  </w:r>
                </w:p>
              </w:tc>
            </w:tr>
          </w:tbl>
          <w:p w:rsidR="003E6B9B" w:rsidRPr="003E6B9B" w:rsidRDefault="003E6B9B" w:rsidP="003E6B9B"/>
        </w:tc>
      </w:tr>
      <w:tr w:rsidR="003E6B9B" w:rsidRPr="003E6B9B" w:rsidTr="003E6B9B">
        <w:trPr>
          <w:tblCellSpacing w:w="15" w:type="dxa"/>
        </w:trPr>
        <w:tc>
          <w:tcPr>
            <w:tcW w:w="750" w:type="dxa"/>
            <w:hideMark/>
          </w:tcPr>
          <w:p w:rsidR="00000000" w:rsidRPr="003E6B9B" w:rsidRDefault="003E6B9B" w:rsidP="003E6B9B">
            <w:r w:rsidRPr="003E6B9B">
              <w:t>09:40</w:t>
            </w:r>
          </w:p>
        </w:tc>
        <w:tc>
          <w:tcPr>
            <w:tcW w:w="0" w:type="auto"/>
            <w:gridSpan w:val="2"/>
            <w:vAlign w:val="center"/>
            <w:hideMark/>
          </w:tcPr>
          <w:p w:rsidR="00000000" w:rsidRPr="003E6B9B" w:rsidRDefault="003E6B9B" w:rsidP="003E6B9B">
            <w:hyperlink r:id="rId62" w:tgtFrame="_blank" w:history="1">
              <w:r w:rsidRPr="003E6B9B">
                <w:rPr>
                  <w:rStyle w:val="Hyperlink"/>
                  <w:b/>
                  <w:bCs/>
                </w:rPr>
                <w:t>Novel LC-HRMS/MS and Stable Isotope Labelling Assisted Metabolomics Workflows and Data Processing Tools</w:t>
              </w:r>
            </w:hyperlink>
            <w:r w:rsidRPr="003E6B9B">
              <w:br/>
            </w:r>
            <w:hyperlink r:id="rId63" w:history="1">
              <w:proofErr w:type="spellStart"/>
              <w:r w:rsidRPr="003E6B9B">
                <w:rPr>
                  <w:rStyle w:val="Hyperlink"/>
                </w:rPr>
                <w:t>Christoph</w:t>
              </w:r>
              <w:proofErr w:type="spellEnd"/>
              <w:r w:rsidRPr="003E6B9B">
                <w:rPr>
                  <w:rStyle w:val="Hyperlink"/>
                </w:rPr>
                <w:t xml:space="preserve"> </w:t>
              </w:r>
              <w:proofErr w:type="spellStart"/>
              <w:r w:rsidRPr="003E6B9B">
                <w:rPr>
                  <w:rStyle w:val="Hyperlink"/>
                </w:rPr>
                <w:t>Bueschl</w:t>
              </w:r>
              <w:proofErr w:type="spellEnd"/>
            </w:hyperlink>
            <w:r w:rsidRPr="003E6B9B">
              <w:t>, PhD Student, University of Natural Resources and Life Sciences (BOKU), Vienna, Austria</w:t>
            </w:r>
            <w:r w:rsidRPr="003E6B9B">
              <w:br/>
            </w:r>
            <w:r w:rsidRPr="003E6B9B">
              <w:br/>
              <w:t xml:space="preserve">Three novel workflows for stable isotope labelling assisted untargeted metabolomics were developed for the a) the global extraction of metabolites accessible via LC-HRMS, b) the study of certain tracers in living organisms and c) improved LC-MS/MS fragment annotation. </w:t>
            </w:r>
          </w:p>
        </w:tc>
      </w:tr>
      <w:tr w:rsidR="003E6B9B" w:rsidRPr="003E6B9B" w:rsidTr="003E6B9B">
        <w:trPr>
          <w:tblCellSpacing w:w="15" w:type="dxa"/>
        </w:trPr>
        <w:tc>
          <w:tcPr>
            <w:tcW w:w="750" w:type="dxa"/>
            <w:hideMark/>
          </w:tcPr>
          <w:p w:rsidR="00000000" w:rsidRPr="003E6B9B" w:rsidRDefault="003E6B9B" w:rsidP="003E6B9B">
            <w:r w:rsidRPr="003E6B9B">
              <w:lastRenderedPageBreak/>
              <w:t>10:05</w:t>
            </w:r>
          </w:p>
        </w:tc>
        <w:tc>
          <w:tcPr>
            <w:tcW w:w="0" w:type="auto"/>
            <w:gridSpan w:val="2"/>
            <w:vAlign w:val="center"/>
            <w:hideMark/>
          </w:tcPr>
          <w:p w:rsidR="00000000" w:rsidRPr="003E6B9B" w:rsidRDefault="003E6B9B" w:rsidP="003E6B9B">
            <w:hyperlink r:id="rId64" w:tgtFrame="_blank" w:history="1">
              <w:r w:rsidRPr="003E6B9B">
                <w:rPr>
                  <w:rStyle w:val="Hyperlink"/>
                  <w:b/>
                  <w:bCs/>
                </w:rPr>
                <w:t xml:space="preserve">Better Data By Design: Ten Sources of Unwanted Bias and Variance in </w:t>
              </w:r>
              <w:proofErr w:type="spellStart"/>
              <w:r w:rsidRPr="003E6B9B">
                <w:rPr>
                  <w:rStyle w:val="Hyperlink"/>
                  <w:b/>
                  <w:bCs/>
                </w:rPr>
                <w:t>Metabolomic</w:t>
              </w:r>
              <w:proofErr w:type="spellEnd"/>
              <w:r w:rsidRPr="003E6B9B">
                <w:rPr>
                  <w:rStyle w:val="Hyperlink"/>
                  <w:b/>
                  <w:bCs/>
                </w:rPr>
                <w:t xml:space="preserve"> Experiments</w:t>
              </w:r>
            </w:hyperlink>
            <w:r w:rsidRPr="003E6B9B">
              <w:br/>
            </w:r>
            <w:hyperlink r:id="rId65" w:history="1">
              <w:r w:rsidRPr="003E6B9B">
                <w:rPr>
                  <w:rStyle w:val="Hyperlink"/>
                </w:rPr>
                <w:t xml:space="preserve">David </w:t>
              </w:r>
              <w:proofErr w:type="spellStart"/>
              <w:r w:rsidRPr="003E6B9B">
                <w:rPr>
                  <w:rStyle w:val="Hyperlink"/>
                </w:rPr>
                <w:t>Broadhurst</w:t>
              </w:r>
              <w:proofErr w:type="spellEnd"/>
            </w:hyperlink>
            <w:r w:rsidRPr="003E6B9B">
              <w:t>, Assistant Professor, University of Alberta, Canada</w:t>
            </w:r>
            <w:r w:rsidRPr="003E6B9B">
              <w:br/>
            </w:r>
            <w:r w:rsidRPr="003E6B9B">
              <w:br/>
              <w:t xml:space="preserve">As a general rule, little forethought is given toward the design of metabolomics experiments. Here I categorize the major obstacles against rigorous </w:t>
            </w:r>
            <w:proofErr w:type="spellStart"/>
            <w:r w:rsidRPr="003E6B9B">
              <w:t>metabolomic</w:t>
            </w:r>
            <w:proofErr w:type="spellEnd"/>
            <w:r w:rsidRPr="003E6B9B">
              <w:t xml:space="preserve"> research into a set of 10 sources of unwanted statistical error arising throughout the metabolomics workflow.</w:t>
            </w:r>
          </w:p>
        </w:tc>
      </w:tr>
      <w:tr w:rsidR="003E6B9B" w:rsidRPr="003E6B9B" w:rsidTr="003E6B9B">
        <w:trPr>
          <w:tblCellSpacing w:w="15" w:type="dxa"/>
        </w:trPr>
        <w:tc>
          <w:tcPr>
            <w:tcW w:w="750" w:type="dxa"/>
            <w:hideMark/>
          </w:tcPr>
          <w:p w:rsidR="00000000" w:rsidRPr="003E6B9B" w:rsidRDefault="003E6B9B" w:rsidP="003E6B9B">
            <w:r w:rsidRPr="003E6B9B">
              <w:t>10:30</w:t>
            </w:r>
          </w:p>
        </w:tc>
        <w:tc>
          <w:tcPr>
            <w:tcW w:w="0" w:type="auto"/>
            <w:gridSpan w:val="2"/>
            <w:vAlign w:val="center"/>
            <w:hideMark/>
          </w:tcPr>
          <w:p w:rsidR="00000000" w:rsidRPr="003E6B9B" w:rsidRDefault="003E6B9B" w:rsidP="003E6B9B">
            <w:r w:rsidRPr="003E6B9B">
              <w:rPr>
                <w:b/>
                <w:bCs/>
              </w:rPr>
              <w:t xml:space="preserve">Coffee and Networking in </w:t>
            </w:r>
            <w:proofErr w:type="spellStart"/>
            <w:r w:rsidRPr="003E6B9B">
              <w:rPr>
                <w:b/>
                <w:bCs/>
              </w:rPr>
              <w:t>Exhibiton</w:t>
            </w:r>
            <w:proofErr w:type="spellEnd"/>
            <w:r w:rsidRPr="003E6B9B">
              <w:rPr>
                <w:b/>
                <w:bCs/>
              </w:rPr>
              <w:t xml:space="preserve"> Hall</w:t>
            </w:r>
          </w:p>
        </w:tc>
      </w:tr>
      <w:tr w:rsidR="003E6B9B" w:rsidRPr="003E6B9B" w:rsidTr="003E6B9B">
        <w:trPr>
          <w:tblCellSpacing w:w="15" w:type="dxa"/>
        </w:trPr>
        <w:tc>
          <w:tcPr>
            <w:tcW w:w="750" w:type="dxa"/>
            <w:hideMark/>
          </w:tcPr>
          <w:p w:rsidR="003E6B9B" w:rsidRPr="003E6B9B" w:rsidRDefault="003E6B9B" w:rsidP="003E6B9B"/>
        </w:tc>
        <w:tc>
          <w:tcPr>
            <w:tcW w:w="0" w:type="auto"/>
            <w:gridSpan w:val="2"/>
            <w:tcBorders>
              <w:bottom w:val="single" w:sz="18" w:space="0" w:color="167AB5"/>
            </w:tcBorders>
            <w:vAlign w:val="center"/>
            <w:hideMark/>
          </w:tcPr>
          <w:p w:rsidR="003E6B9B" w:rsidRPr="003E6B9B" w:rsidRDefault="003E6B9B" w:rsidP="003E6B9B">
            <w:r w:rsidRPr="003E6B9B">
              <w:br/>
            </w:r>
            <w:r w:rsidRPr="003E6B9B">
              <w:rPr>
                <w:b/>
                <w:bCs/>
              </w:rPr>
              <w:t>Session 7: Applied Metabolomics - Microbial, Invertebrate and Environmental Applications</w:t>
            </w:r>
            <w:r w:rsidRPr="003E6B9B">
              <w:rPr>
                <w:b/>
                <w:bCs/>
              </w:rPr>
              <w:br/>
              <w:t>Chair: Jake Bundy, Imperial College London, United Kingdom</w:t>
            </w:r>
          </w:p>
        </w:tc>
      </w:tr>
      <w:tr w:rsidR="003E6B9B" w:rsidRPr="003E6B9B" w:rsidTr="003E6B9B">
        <w:trPr>
          <w:tblCellSpacing w:w="15" w:type="dxa"/>
        </w:trPr>
        <w:tc>
          <w:tcPr>
            <w:tcW w:w="0" w:type="auto"/>
            <w:vAlign w:val="center"/>
            <w:hideMark/>
          </w:tcPr>
          <w:p w:rsidR="003E6B9B" w:rsidRPr="003E6B9B" w:rsidRDefault="003E6B9B" w:rsidP="003E6B9B"/>
        </w:tc>
        <w:tc>
          <w:tcPr>
            <w:tcW w:w="0" w:type="auto"/>
            <w:vAlign w:val="center"/>
            <w:hideMark/>
          </w:tcPr>
          <w:p w:rsidR="003E6B9B" w:rsidRPr="003E6B9B" w:rsidRDefault="003E6B9B" w:rsidP="003E6B9B"/>
        </w:tc>
        <w:tc>
          <w:tcPr>
            <w:tcW w:w="0" w:type="auto"/>
            <w:vAlign w:val="center"/>
            <w:hideMark/>
          </w:tcPr>
          <w:p w:rsidR="003E6B9B" w:rsidRPr="003E6B9B" w:rsidRDefault="003E6B9B" w:rsidP="003E6B9B"/>
        </w:tc>
      </w:tr>
      <w:tr w:rsidR="003E6B9B" w:rsidRPr="003E6B9B" w:rsidTr="003E6B9B">
        <w:trPr>
          <w:tblCellSpacing w:w="15" w:type="dxa"/>
        </w:trPr>
        <w:tc>
          <w:tcPr>
            <w:tcW w:w="750" w:type="dxa"/>
            <w:hideMark/>
          </w:tcPr>
          <w:p w:rsidR="00000000" w:rsidRPr="003E6B9B" w:rsidRDefault="003E6B9B" w:rsidP="003E6B9B">
            <w:r w:rsidRPr="003E6B9B">
              <w:t>11:00</w:t>
            </w:r>
          </w:p>
        </w:tc>
        <w:tc>
          <w:tcPr>
            <w:tcW w:w="0" w:type="auto"/>
            <w:gridSpan w:val="2"/>
            <w:tcBorders>
              <w:top w:val="single" w:sz="6" w:space="0" w:color="BFBFBF"/>
              <w:left w:val="single" w:sz="6" w:space="0" w:color="BFBFBF"/>
              <w:bottom w:val="single" w:sz="48" w:space="0" w:color="AAC459"/>
              <w:right w:val="single" w:sz="6" w:space="0" w:color="BFBFBF"/>
            </w:tcBorders>
            <w:shd w:val="clear" w:color="auto" w:fill="FFFFFF"/>
            <w:tcMar>
              <w:top w:w="150" w:type="dxa"/>
              <w:left w:w="150" w:type="dxa"/>
              <w:bottom w:w="150" w:type="dxa"/>
              <w:right w:w="150" w:type="dxa"/>
            </w:tcMar>
            <w:hideMark/>
          </w:tcPr>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1191"/>
              <w:gridCol w:w="6755"/>
            </w:tblGrid>
            <w:tr w:rsidR="003E6B9B" w:rsidRPr="003E6B9B">
              <w:trPr>
                <w:tblCellSpacing w:w="37" w:type="dxa"/>
              </w:trPr>
              <w:tc>
                <w:tcPr>
                  <w:tcW w:w="0" w:type="auto"/>
                  <w:hideMark/>
                </w:tcPr>
                <w:p w:rsidR="003E6B9B" w:rsidRPr="003E6B9B" w:rsidRDefault="003E6B9B" w:rsidP="003E6B9B">
                  <w:r w:rsidRPr="003E6B9B">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666750" cy="1238250"/>
                        <wp:effectExtent l="0" t="0" r="0" b="0"/>
                        <wp:wrapSquare wrapText="bothSides"/>
                        <wp:docPr id="13" name="Picture 13" descr="Nicola Zamb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icola Zamboni"/>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667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50" w:type="dxa"/>
                  <w:hideMark/>
                </w:tcPr>
                <w:p w:rsidR="003E6B9B" w:rsidRPr="003E6B9B" w:rsidRDefault="003E6B9B" w:rsidP="003E6B9B">
                  <w:r w:rsidRPr="003E6B9B">
                    <w:rPr>
                      <w:b/>
                      <w:bCs/>
                    </w:rPr>
                    <w:t>Keynote Presentation</w:t>
                  </w:r>
                </w:p>
                <w:p w:rsidR="00000000" w:rsidRPr="003E6B9B" w:rsidRDefault="003E6B9B" w:rsidP="003E6B9B">
                  <w:hyperlink r:id="rId67" w:tgtFrame="_blank" w:history="1">
                    <w:r w:rsidRPr="003E6B9B">
                      <w:rPr>
                        <w:rStyle w:val="Hyperlink"/>
                        <w:b/>
                        <w:bCs/>
                      </w:rPr>
                      <w:t>Myths and Opportunities of 13C Metabolic Flux Analysis and Metabolomics in Mechanistic Investigations of Cellular Metabolism</w:t>
                    </w:r>
                  </w:hyperlink>
                  <w:r w:rsidRPr="003E6B9B">
                    <w:br/>
                  </w:r>
                  <w:hyperlink r:id="rId68" w:history="1">
                    <w:r w:rsidRPr="003E6B9B">
                      <w:rPr>
                        <w:rStyle w:val="Hyperlink"/>
                      </w:rPr>
                      <w:t>Nicola Zamboni</w:t>
                    </w:r>
                  </w:hyperlink>
                  <w:r w:rsidRPr="003E6B9B">
                    <w:t>, Head of Research, Swiss Federal Institute of Technology Zurich ETH, Switzerland</w:t>
                  </w:r>
                  <w:r w:rsidRPr="003E6B9B">
                    <w:br/>
                  </w:r>
                  <w:r w:rsidRPr="003E6B9B">
                    <w:br/>
                    <w:t>13C metabolic flux analysis and metabolomics are very different but complementary approaches to characterize cellular metabolism. They both have fundamental limitations and unique advantages. I discuss how to maximize the synergism.</w:t>
                  </w:r>
                </w:p>
              </w:tc>
            </w:tr>
          </w:tbl>
          <w:p w:rsidR="003E6B9B" w:rsidRPr="003E6B9B" w:rsidRDefault="003E6B9B" w:rsidP="003E6B9B"/>
        </w:tc>
      </w:tr>
      <w:tr w:rsidR="003E6B9B" w:rsidRPr="003E6B9B" w:rsidTr="003E6B9B">
        <w:trPr>
          <w:tblCellSpacing w:w="15" w:type="dxa"/>
        </w:trPr>
        <w:tc>
          <w:tcPr>
            <w:tcW w:w="750" w:type="dxa"/>
            <w:hideMark/>
          </w:tcPr>
          <w:p w:rsidR="00000000" w:rsidRPr="003E6B9B" w:rsidRDefault="003E6B9B" w:rsidP="003E6B9B">
            <w:r w:rsidRPr="003E6B9B">
              <w:t>11:40</w:t>
            </w:r>
          </w:p>
        </w:tc>
        <w:tc>
          <w:tcPr>
            <w:tcW w:w="0" w:type="auto"/>
            <w:gridSpan w:val="2"/>
            <w:vAlign w:val="center"/>
            <w:hideMark/>
          </w:tcPr>
          <w:p w:rsidR="00000000" w:rsidRPr="003E6B9B" w:rsidRDefault="003E6B9B" w:rsidP="003E6B9B">
            <w:hyperlink r:id="rId69" w:tgtFrame="_blank" w:history="1">
              <w:r w:rsidRPr="003E6B9B">
                <w:rPr>
                  <w:rStyle w:val="Hyperlink"/>
                  <w:b/>
                  <w:bCs/>
                </w:rPr>
                <w:t>A Core Metabolic Enzyme is Responsible for Phosphine Resistance and Fundamental Metabolic Regulation</w:t>
              </w:r>
            </w:hyperlink>
            <w:r w:rsidRPr="003E6B9B">
              <w:br/>
            </w:r>
            <w:hyperlink r:id="rId70" w:history="1">
              <w:r w:rsidRPr="003E6B9B">
                <w:rPr>
                  <w:rStyle w:val="Hyperlink"/>
                </w:rPr>
                <w:t xml:space="preserve">Horst Joachim </w:t>
              </w:r>
              <w:proofErr w:type="spellStart"/>
              <w:r w:rsidRPr="003E6B9B">
                <w:rPr>
                  <w:rStyle w:val="Hyperlink"/>
                </w:rPr>
                <w:t>Schirra</w:t>
              </w:r>
              <w:proofErr w:type="spellEnd"/>
            </w:hyperlink>
            <w:r w:rsidRPr="003E6B9B">
              <w:t>, Research Fellow, The University of Queensland, Australia</w:t>
            </w:r>
            <w:r w:rsidRPr="003E6B9B">
              <w:br/>
            </w:r>
            <w:r w:rsidRPr="003E6B9B">
              <w:br/>
              <w:t>A core metabolic enzyme has been identified to be responsible for phosphine resistance and implicated in global metabolic regulation.</w:t>
            </w:r>
          </w:p>
        </w:tc>
      </w:tr>
      <w:tr w:rsidR="003E6B9B" w:rsidRPr="003E6B9B" w:rsidTr="003E6B9B">
        <w:trPr>
          <w:tblCellSpacing w:w="15" w:type="dxa"/>
        </w:trPr>
        <w:tc>
          <w:tcPr>
            <w:tcW w:w="750" w:type="dxa"/>
            <w:hideMark/>
          </w:tcPr>
          <w:p w:rsidR="00000000" w:rsidRPr="003E6B9B" w:rsidRDefault="003E6B9B" w:rsidP="003E6B9B">
            <w:r w:rsidRPr="003E6B9B">
              <w:t>12:05</w:t>
            </w:r>
          </w:p>
        </w:tc>
        <w:tc>
          <w:tcPr>
            <w:tcW w:w="0" w:type="auto"/>
            <w:gridSpan w:val="2"/>
            <w:vAlign w:val="center"/>
            <w:hideMark/>
          </w:tcPr>
          <w:p w:rsidR="00000000" w:rsidRPr="003E6B9B" w:rsidRDefault="003E6B9B" w:rsidP="003E6B9B">
            <w:hyperlink r:id="rId71" w:tgtFrame="_blank" w:history="1">
              <w:r w:rsidRPr="003E6B9B">
                <w:rPr>
                  <w:rStyle w:val="Hyperlink"/>
                  <w:b/>
                  <w:bCs/>
                </w:rPr>
                <w:t xml:space="preserve">Insights into Alzheimer’s Disease from NMR Metabolomics of </w:t>
              </w:r>
              <w:proofErr w:type="spellStart"/>
              <w:r w:rsidRPr="003E6B9B">
                <w:rPr>
                  <w:rStyle w:val="Hyperlink"/>
                  <w:b/>
                  <w:bCs/>
                </w:rPr>
                <w:t>Aß</w:t>
              </w:r>
              <w:proofErr w:type="spellEnd"/>
              <w:r w:rsidRPr="003E6B9B">
                <w:rPr>
                  <w:rStyle w:val="Hyperlink"/>
                  <w:b/>
                  <w:bCs/>
                </w:rPr>
                <w:t>-expressing Drosophila</w:t>
              </w:r>
            </w:hyperlink>
            <w:r w:rsidRPr="003E6B9B">
              <w:br/>
            </w:r>
            <w:hyperlink r:id="rId72" w:history="1">
              <w:r w:rsidRPr="003E6B9B">
                <w:rPr>
                  <w:rStyle w:val="Hyperlink"/>
                </w:rPr>
                <w:t xml:space="preserve">Anders </w:t>
              </w:r>
              <w:proofErr w:type="spellStart"/>
              <w:r w:rsidRPr="003E6B9B">
                <w:rPr>
                  <w:rStyle w:val="Hyperlink"/>
                </w:rPr>
                <w:t>Malmendal</w:t>
              </w:r>
              <w:proofErr w:type="spellEnd"/>
            </w:hyperlink>
            <w:r w:rsidRPr="003E6B9B">
              <w:t>, Associate Professor, University of Copenhagen, Denmark</w:t>
            </w:r>
            <w:r w:rsidRPr="003E6B9B">
              <w:br/>
            </w:r>
            <w:r w:rsidRPr="003E6B9B">
              <w:lastRenderedPageBreak/>
              <w:br/>
              <w:t xml:space="preserve">NMR metabolomics of a Drosophila AD model identifies potential biomarkers long before symptoms are detected and provides a measure of physiological age. </w:t>
            </w:r>
          </w:p>
        </w:tc>
      </w:tr>
      <w:tr w:rsidR="003E6B9B" w:rsidRPr="003E6B9B" w:rsidTr="003E6B9B">
        <w:trPr>
          <w:tblCellSpacing w:w="15" w:type="dxa"/>
        </w:trPr>
        <w:tc>
          <w:tcPr>
            <w:tcW w:w="750" w:type="dxa"/>
            <w:hideMark/>
          </w:tcPr>
          <w:p w:rsidR="00000000" w:rsidRPr="003E6B9B" w:rsidRDefault="003E6B9B" w:rsidP="003E6B9B">
            <w:r w:rsidRPr="003E6B9B">
              <w:lastRenderedPageBreak/>
              <w:t>12:30</w:t>
            </w:r>
          </w:p>
        </w:tc>
        <w:tc>
          <w:tcPr>
            <w:tcW w:w="0" w:type="auto"/>
            <w:gridSpan w:val="2"/>
            <w:vAlign w:val="center"/>
            <w:hideMark/>
          </w:tcPr>
          <w:p w:rsidR="00000000" w:rsidRPr="003E6B9B" w:rsidRDefault="003E6B9B" w:rsidP="003E6B9B">
            <w:r w:rsidRPr="003E6B9B">
              <w:rPr>
                <w:b/>
                <w:bCs/>
              </w:rPr>
              <w:t>Lunch and Networking in Exhibition Hall</w:t>
            </w:r>
          </w:p>
        </w:tc>
      </w:tr>
      <w:tr w:rsidR="003E6B9B" w:rsidRPr="003E6B9B" w:rsidTr="003E6B9B">
        <w:trPr>
          <w:tblCellSpacing w:w="15" w:type="dxa"/>
        </w:trPr>
        <w:tc>
          <w:tcPr>
            <w:tcW w:w="750" w:type="dxa"/>
            <w:hideMark/>
          </w:tcPr>
          <w:p w:rsidR="003E6B9B" w:rsidRPr="003E6B9B" w:rsidRDefault="003E6B9B" w:rsidP="003E6B9B"/>
        </w:tc>
        <w:tc>
          <w:tcPr>
            <w:tcW w:w="0" w:type="auto"/>
            <w:gridSpan w:val="2"/>
            <w:tcBorders>
              <w:bottom w:val="single" w:sz="18" w:space="0" w:color="167AB5"/>
            </w:tcBorders>
            <w:vAlign w:val="center"/>
            <w:hideMark/>
          </w:tcPr>
          <w:p w:rsidR="003E6B9B" w:rsidRPr="003E6B9B" w:rsidRDefault="003E6B9B" w:rsidP="003E6B9B">
            <w:r w:rsidRPr="003E6B9B">
              <w:br/>
            </w:r>
            <w:r w:rsidRPr="003E6B9B">
              <w:rPr>
                <w:b/>
                <w:bCs/>
              </w:rPr>
              <w:t>Session 8: Applied Metabolomics - Human Disease</w:t>
            </w:r>
            <w:r w:rsidRPr="003E6B9B">
              <w:rPr>
                <w:b/>
                <w:bCs/>
              </w:rPr>
              <w:br/>
              <w:t>Chair: Andrew Nicholls, Metabolic Profiling Forum and GSK</w:t>
            </w:r>
          </w:p>
        </w:tc>
      </w:tr>
      <w:tr w:rsidR="003E6B9B" w:rsidRPr="003E6B9B" w:rsidTr="003E6B9B">
        <w:trPr>
          <w:tblCellSpacing w:w="15" w:type="dxa"/>
        </w:trPr>
        <w:tc>
          <w:tcPr>
            <w:tcW w:w="0" w:type="auto"/>
            <w:vAlign w:val="center"/>
            <w:hideMark/>
          </w:tcPr>
          <w:p w:rsidR="003E6B9B" w:rsidRPr="003E6B9B" w:rsidRDefault="003E6B9B" w:rsidP="003E6B9B"/>
        </w:tc>
        <w:tc>
          <w:tcPr>
            <w:tcW w:w="0" w:type="auto"/>
            <w:vAlign w:val="center"/>
            <w:hideMark/>
          </w:tcPr>
          <w:p w:rsidR="003E6B9B" w:rsidRPr="003E6B9B" w:rsidRDefault="003E6B9B" w:rsidP="003E6B9B"/>
        </w:tc>
        <w:tc>
          <w:tcPr>
            <w:tcW w:w="0" w:type="auto"/>
            <w:vAlign w:val="center"/>
            <w:hideMark/>
          </w:tcPr>
          <w:p w:rsidR="003E6B9B" w:rsidRPr="003E6B9B" w:rsidRDefault="003E6B9B" w:rsidP="003E6B9B"/>
        </w:tc>
      </w:tr>
      <w:tr w:rsidR="003E6B9B" w:rsidRPr="003E6B9B" w:rsidTr="003E6B9B">
        <w:trPr>
          <w:tblCellSpacing w:w="15" w:type="dxa"/>
        </w:trPr>
        <w:tc>
          <w:tcPr>
            <w:tcW w:w="750" w:type="dxa"/>
            <w:hideMark/>
          </w:tcPr>
          <w:p w:rsidR="00000000" w:rsidRPr="003E6B9B" w:rsidRDefault="003E6B9B" w:rsidP="003E6B9B">
            <w:r w:rsidRPr="003E6B9B">
              <w:t>14:00</w:t>
            </w:r>
          </w:p>
        </w:tc>
        <w:tc>
          <w:tcPr>
            <w:tcW w:w="0" w:type="auto"/>
            <w:gridSpan w:val="2"/>
            <w:tcBorders>
              <w:top w:val="single" w:sz="6" w:space="0" w:color="BFBFBF"/>
              <w:left w:val="single" w:sz="6" w:space="0" w:color="BFBFBF"/>
              <w:bottom w:val="single" w:sz="48" w:space="0" w:color="AAC459"/>
              <w:right w:val="single" w:sz="6" w:space="0" w:color="BFBFBF"/>
            </w:tcBorders>
            <w:shd w:val="clear" w:color="auto" w:fill="FFFFFF"/>
            <w:tcMar>
              <w:top w:w="150" w:type="dxa"/>
              <w:left w:w="150" w:type="dxa"/>
              <w:bottom w:w="150" w:type="dxa"/>
              <w:right w:w="150" w:type="dxa"/>
            </w:tcMar>
            <w:hideMark/>
          </w:tcPr>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1191"/>
              <w:gridCol w:w="6755"/>
            </w:tblGrid>
            <w:tr w:rsidR="003E6B9B" w:rsidRPr="003E6B9B">
              <w:trPr>
                <w:tblCellSpacing w:w="37" w:type="dxa"/>
              </w:trPr>
              <w:tc>
                <w:tcPr>
                  <w:tcW w:w="0" w:type="auto"/>
                  <w:hideMark/>
                </w:tcPr>
                <w:p w:rsidR="003E6B9B" w:rsidRPr="003E6B9B" w:rsidRDefault="003E6B9B" w:rsidP="003E6B9B">
                  <w:r w:rsidRPr="003E6B9B">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666750" cy="1238250"/>
                        <wp:effectExtent l="0" t="0" r="0" b="0"/>
                        <wp:wrapSquare wrapText="bothSides"/>
                        <wp:docPr id="12" name="Picture 12" descr="Elaine Hol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aine Holmes"/>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667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50" w:type="dxa"/>
                  <w:hideMark/>
                </w:tcPr>
                <w:p w:rsidR="003E6B9B" w:rsidRPr="003E6B9B" w:rsidRDefault="003E6B9B" w:rsidP="003E6B9B">
                  <w:r w:rsidRPr="003E6B9B">
                    <w:rPr>
                      <w:b/>
                      <w:bCs/>
                    </w:rPr>
                    <w:t>Plenary Presentation</w:t>
                  </w:r>
                </w:p>
                <w:p w:rsidR="00000000" w:rsidRPr="003E6B9B" w:rsidRDefault="003E6B9B" w:rsidP="003E6B9B">
                  <w:hyperlink r:id="rId74" w:tgtFrame="_blank" w:history="1">
                    <w:r w:rsidRPr="003E6B9B">
                      <w:rPr>
                        <w:rStyle w:val="Hyperlink"/>
                        <w:b/>
                        <w:bCs/>
                      </w:rPr>
                      <w:t xml:space="preserve">Plenary Lecture: The Role of Metabolic Profiling in Systems Medicine </w:t>
                    </w:r>
                  </w:hyperlink>
                  <w:r w:rsidRPr="003E6B9B">
                    <w:br/>
                  </w:r>
                  <w:hyperlink r:id="rId75" w:history="1">
                    <w:r w:rsidRPr="003E6B9B">
                      <w:rPr>
                        <w:rStyle w:val="Hyperlink"/>
                      </w:rPr>
                      <w:t>Elaine Holmes</w:t>
                    </w:r>
                  </w:hyperlink>
                  <w:r w:rsidRPr="003E6B9B">
                    <w:t>, Professor, Division of Biomedical Sciences, Imperial College London, United Kingdom</w:t>
                  </w:r>
                  <w:r w:rsidRPr="003E6B9B">
                    <w:br/>
                  </w:r>
                  <w:r w:rsidRPr="003E6B9B">
                    <w:br/>
                    <w:t xml:space="preserve">Spectroscopic profiling coupled with </w:t>
                  </w:r>
                  <w:proofErr w:type="spellStart"/>
                  <w:r w:rsidRPr="003E6B9B">
                    <w:t>bioinformatic</w:t>
                  </w:r>
                  <w:proofErr w:type="spellEnd"/>
                  <w:r w:rsidRPr="003E6B9B">
                    <w:t xml:space="preserve"> engines has been applied to diagnostic, prognostic and mechanistic facets of acute and chronic disease. Its expanding role in Systems Medicine is explored in relation to new tools and technology.</w:t>
                  </w:r>
                </w:p>
              </w:tc>
            </w:tr>
          </w:tbl>
          <w:p w:rsidR="003E6B9B" w:rsidRPr="003E6B9B" w:rsidRDefault="003E6B9B" w:rsidP="003E6B9B"/>
        </w:tc>
      </w:tr>
      <w:tr w:rsidR="003E6B9B" w:rsidRPr="003E6B9B" w:rsidTr="003E6B9B">
        <w:trPr>
          <w:tblCellSpacing w:w="15" w:type="dxa"/>
        </w:trPr>
        <w:tc>
          <w:tcPr>
            <w:tcW w:w="750" w:type="dxa"/>
            <w:hideMark/>
          </w:tcPr>
          <w:p w:rsidR="00000000" w:rsidRPr="003E6B9B" w:rsidRDefault="003E6B9B" w:rsidP="003E6B9B">
            <w:r w:rsidRPr="003E6B9B">
              <w:t>15:00</w:t>
            </w:r>
          </w:p>
        </w:tc>
        <w:tc>
          <w:tcPr>
            <w:tcW w:w="0" w:type="auto"/>
            <w:gridSpan w:val="2"/>
            <w:vAlign w:val="center"/>
            <w:hideMark/>
          </w:tcPr>
          <w:p w:rsidR="00000000" w:rsidRPr="003E6B9B" w:rsidRDefault="003E6B9B" w:rsidP="003E6B9B">
            <w:hyperlink r:id="rId76" w:tgtFrame="_blank" w:history="1">
              <w:r w:rsidRPr="003E6B9B">
                <w:rPr>
                  <w:rStyle w:val="Hyperlink"/>
                  <w:b/>
                  <w:bCs/>
                </w:rPr>
                <w:t xml:space="preserve">A </w:t>
              </w:r>
              <w:proofErr w:type="spellStart"/>
              <w:r w:rsidRPr="003E6B9B">
                <w:rPr>
                  <w:rStyle w:val="Hyperlink"/>
                  <w:b/>
                  <w:bCs/>
                </w:rPr>
                <w:t>Metabolomic</w:t>
              </w:r>
              <w:proofErr w:type="spellEnd"/>
              <w:r w:rsidRPr="003E6B9B">
                <w:rPr>
                  <w:rStyle w:val="Hyperlink"/>
                  <w:b/>
                  <w:bCs/>
                </w:rPr>
                <w:t xml:space="preserve"> Signature Linked to Liver Fibrosis Progression Rate in the Serum of Transplanted Hepatitis C Patients </w:t>
              </w:r>
            </w:hyperlink>
            <w:r w:rsidRPr="003E6B9B">
              <w:br/>
            </w:r>
            <w:hyperlink r:id="rId77" w:history="1">
              <w:proofErr w:type="spellStart"/>
              <w:r w:rsidRPr="003E6B9B">
                <w:rPr>
                  <w:rStyle w:val="Hyperlink"/>
                </w:rPr>
                <w:t>Ainara</w:t>
              </w:r>
              <w:proofErr w:type="spellEnd"/>
              <w:r w:rsidRPr="003E6B9B">
                <w:rPr>
                  <w:rStyle w:val="Hyperlink"/>
                </w:rPr>
                <w:t xml:space="preserve"> Cano</w:t>
              </w:r>
            </w:hyperlink>
            <w:r w:rsidRPr="003E6B9B">
              <w:t xml:space="preserve">, Research Scientist, One Way Liver (OWL), </w:t>
            </w:r>
            <w:proofErr w:type="gramStart"/>
            <w:r w:rsidRPr="003E6B9B">
              <w:t>Spain</w:t>
            </w:r>
            <w:proofErr w:type="gramEnd"/>
            <w:r w:rsidRPr="003E6B9B">
              <w:br/>
            </w:r>
            <w:r w:rsidRPr="003E6B9B">
              <w:br/>
              <w:t xml:space="preserve">The distinctive metabolic profiles in fast or slow </w:t>
            </w:r>
            <w:proofErr w:type="spellStart"/>
            <w:r w:rsidRPr="003E6B9B">
              <w:t>fibrosers</w:t>
            </w:r>
            <w:proofErr w:type="spellEnd"/>
            <w:r w:rsidRPr="003E6B9B">
              <w:t xml:space="preserve"> after liver transplantation have been determined non-invasively by means of UPLC-MS. The biomarker hunt from patient selection to </w:t>
            </w:r>
            <w:proofErr w:type="spellStart"/>
            <w:r w:rsidRPr="003E6B9B">
              <w:t>univariate</w:t>
            </w:r>
            <w:proofErr w:type="spellEnd"/>
            <w:r w:rsidRPr="003E6B9B">
              <w:t xml:space="preserve"> and multivariate analyses will be discussed.</w:t>
            </w:r>
          </w:p>
        </w:tc>
      </w:tr>
      <w:tr w:rsidR="003E6B9B" w:rsidRPr="003E6B9B" w:rsidTr="003E6B9B">
        <w:trPr>
          <w:tblCellSpacing w:w="15" w:type="dxa"/>
        </w:trPr>
        <w:tc>
          <w:tcPr>
            <w:tcW w:w="750" w:type="dxa"/>
            <w:hideMark/>
          </w:tcPr>
          <w:p w:rsidR="00000000" w:rsidRPr="003E6B9B" w:rsidRDefault="003E6B9B" w:rsidP="003E6B9B">
            <w:r w:rsidRPr="003E6B9B">
              <w:t>15:25</w:t>
            </w:r>
          </w:p>
        </w:tc>
        <w:tc>
          <w:tcPr>
            <w:tcW w:w="0" w:type="auto"/>
            <w:gridSpan w:val="2"/>
            <w:vAlign w:val="center"/>
            <w:hideMark/>
          </w:tcPr>
          <w:p w:rsidR="00000000" w:rsidRPr="003E6B9B" w:rsidRDefault="003E6B9B" w:rsidP="003E6B9B">
            <w:hyperlink r:id="rId78" w:tgtFrame="_blank" w:history="1">
              <w:r w:rsidRPr="003E6B9B">
                <w:rPr>
                  <w:rStyle w:val="Hyperlink"/>
                  <w:b/>
                  <w:bCs/>
                </w:rPr>
                <w:t xml:space="preserve">Preclinical Identification to Clinical Validation of Plasma </w:t>
              </w:r>
              <w:proofErr w:type="spellStart"/>
              <w:r w:rsidRPr="003E6B9B">
                <w:rPr>
                  <w:rStyle w:val="Hyperlink"/>
                  <w:b/>
                  <w:bCs/>
                </w:rPr>
                <w:t>Metabolomic</w:t>
              </w:r>
              <w:proofErr w:type="spellEnd"/>
              <w:r w:rsidRPr="003E6B9B">
                <w:rPr>
                  <w:rStyle w:val="Hyperlink"/>
                  <w:b/>
                  <w:bCs/>
                </w:rPr>
                <w:t xml:space="preserve"> Signature of Novel Signal Transduction Inhibitors</w:t>
              </w:r>
            </w:hyperlink>
            <w:r w:rsidRPr="003E6B9B">
              <w:br/>
            </w:r>
            <w:hyperlink r:id="rId79" w:history="1">
              <w:r w:rsidRPr="003E6B9B">
                <w:rPr>
                  <w:rStyle w:val="Hyperlink"/>
                </w:rPr>
                <w:t>Florence Raynaud</w:t>
              </w:r>
            </w:hyperlink>
            <w:r w:rsidRPr="003E6B9B">
              <w:t>, Group Leader, The Institute of Cancer Research, United Kingdom</w:t>
            </w:r>
            <w:r w:rsidRPr="003E6B9B">
              <w:br/>
            </w:r>
            <w:r w:rsidRPr="003E6B9B">
              <w:br/>
              <w:t>Unique changes in plasma metabolite profiles were identified in preclinical tumour models with systemic modulation of the PI3K and RAS-RAF-MEK pathway that were validated in human subjects with advanced solid tumours.</w:t>
            </w:r>
          </w:p>
        </w:tc>
      </w:tr>
      <w:tr w:rsidR="003E6B9B" w:rsidRPr="003E6B9B" w:rsidTr="003E6B9B">
        <w:trPr>
          <w:tblCellSpacing w:w="15" w:type="dxa"/>
        </w:trPr>
        <w:tc>
          <w:tcPr>
            <w:tcW w:w="750" w:type="dxa"/>
            <w:hideMark/>
          </w:tcPr>
          <w:p w:rsidR="00000000" w:rsidRPr="003E6B9B" w:rsidRDefault="003E6B9B" w:rsidP="003E6B9B">
            <w:r w:rsidRPr="003E6B9B">
              <w:t>15:50</w:t>
            </w:r>
          </w:p>
        </w:tc>
        <w:tc>
          <w:tcPr>
            <w:tcW w:w="0" w:type="auto"/>
            <w:gridSpan w:val="2"/>
            <w:vAlign w:val="center"/>
            <w:hideMark/>
          </w:tcPr>
          <w:p w:rsidR="00000000" w:rsidRPr="003E6B9B" w:rsidRDefault="003E6B9B" w:rsidP="003E6B9B">
            <w:r w:rsidRPr="003E6B9B">
              <w:rPr>
                <w:b/>
                <w:bCs/>
              </w:rPr>
              <w:t>Award of Student and Poster Prizes</w:t>
            </w:r>
          </w:p>
        </w:tc>
      </w:tr>
      <w:tr w:rsidR="003E6B9B" w:rsidRPr="003E6B9B" w:rsidTr="003E6B9B">
        <w:trPr>
          <w:tblCellSpacing w:w="15" w:type="dxa"/>
        </w:trPr>
        <w:tc>
          <w:tcPr>
            <w:tcW w:w="750" w:type="dxa"/>
            <w:hideMark/>
          </w:tcPr>
          <w:p w:rsidR="003E6B9B" w:rsidRPr="003E6B9B" w:rsidRDefault="003E6B9B" w:rsidP="003E6B9B"/>
        </w:tc>
        <w:tc>
          <w:tcPr>
            <w:tcW w:w="0" w:type="auto"/>
            <w:gridSpan w:val="2"/>
            <w:tcBorders>
              <w:bottom w:val="single" w:sz="18" w:space="0" w:color="167AB5"/>
            </w:tcBorders>
            <w:vAlign w:val="center"/>
            <w:hideMark/>
          </w:tcPr>
          <w:p w:rsidR="003E6B9B" w:rsidRPr="003E6B9B" w:rsidRDefault="003E6B9B" w:rsidP="003E6B9B">
            <w:pPr>
              <w:rPr>
                <w:b/>
                <w:bCs/>
              </w:rPr>
            </w:pPr>
            <w:r w:rsidRPr="003E6B9B">
              <w:br/>
            </w:r>
            <w:r w:rsidRPr="003E6B9B">
              <w:rPr>
                <w:b/>
                <w:bCs/>
              </w:rPr>
              <w:t>Epilogue</w:t>
            </w:r>
          </w:p>
          <w:p w:rsidR="00000000" w:rsidRPr="003E6B9B" w:rsidRDefault="003E6B9B" w:rsidP="003E6B9B">
            <w:r w:rsidRPr="003E6B9B">
              <w:rPr>
                <w:b/>
                <w:bCs/>
              </w:rPr>
              <w:t xml:space="preserve">Chairs: </w:t>
            </w:r>
            <w:r w:rsidRPr="003E6B9B">
              <w:rPr>
                <w:b/>
                <w:bCs/>
              </w:rPr>
              <w:br/>
              <w:t xml:space="preserve">Roy </w:t>
            </w:r>
            <w:proofErr w:type="spellStart"/>
            <w:r w:rsidRPr="003E6B9B">
              <w:rPr>
                <w:b/>
                <w:bCs/>
              </w:rPr>
              <w:t>Goodacre</w:t>
            </w:r>
            <w:proofErr w:type="spellEnd"/>
            <w:r w:rsidRPr="003E6B9B">
              <w:rPr>
                <w:b/>
                <w:bCs/>
              </w:rPr>
              <w:t>, Metabolic Profiling Forum and University of Manchester, United Kingdom</w:t>
            </w:r>
            <w:r w:rsidRPr="003E6B9B">
              <w:rPr>
                <w:b/>
                <w:bCs/>
              </w:rPr>
              <w:br/>
            </w:r>
            <w:r w:rsidRPr="003E6B9B">
              <w:rPr>
                <w:b/>
                <w:bCs/>
              </w:rPr>
              <w:lastRenderedPageBreak/>
              <w:t>Lindsay Edwards, GSK, United Kingdom</w:t>
            </w:r>
          </w:p>
        </w:tc>
      </w:tr>
      <w:tr w:rsidR="003E6B9B" w:rsidRPr="003E6B9B" w:rsidTr="003E6B9B">
        <w:trPr>
          <w:tblCellSpacing w:w="15" w:type="dxa"/>
        </w:trPr>
        <w:tc>
          <w:tcPr>
            <w:tcW w:w="0" w:type="auto"/>
            <w:vAlign w:val="center"/>
            <w:hideMark/>
          </w:tcPr>
          <w:p w:rsidR="003E6B9B" w:rsidRPr="003E6B9B" w:rsidRDefault="003E6B9B" w:rsidP="003E6B9B"/>
        </w:tc>
        <w:tc>
          <w:tcPr>
            <w:tcW w:w="0" w:type="auto"/>
            <w:vAlign w:val="center"/>
            <w:hideMark/>
          </w:tcPr>
          <w:p w:rsidR="003E6B9B" w:rsidRPr="003E6B9B" w:rsidRDefault="003E6B9B" w:rsidP="003E6B9B"/>
        </w:tc>
        <w:tc>
          <w:tcPr>
            <w:tcW w:w="0" w:type="auto"/>
            <w:vAlign w:val="center"/>
            <w:hideMark/>
          </w:tcPr>
          <w:p w:rsidR="003E6B9B" w:rsidRPr="003E6B9B" w:rsidRDefault="003E6B9B" w:rsidP="003E6B9B"/>
        </w:tc>
      </w:tr>
      <w:tr w:rsidR="003E6B9B" w:rsidRPr="003E6B9B" w:rsidTr="003E6B9B">
        <w:trPr>
          <w:tblCellSpacing w:w="15" w:type="dxa"/>
        </w:trPr>
        <w:tc>
          <w:tcPr>
            <w:tcW w:w="750" w:type="dxa"/>
            <w:hideMark/>
          </w:tcPr>
          <w:p w:rsidR="00000000" w:rsidRPr="003E6B9B" w:rsidRDefault="003E6B9B" w:rsidP="003E6B9B">
            <w:r w:rsidRPr="003E6B9B">
              <w:t>16:15</w:t>
            </w:r>
          </w:p>
        </w:tc>
        <w:tc>
          <w:tcPr>
            <w:tcW w:w="0" w:type="auto"/>
            <w:gridSpan w:val="2"/>
            <w:vAlign w:val="center"/>
            <w:hideMark/>
          </w:tcPr>
          <w:p w:rsidR="00000000" w:rsidRPr="003E6B9B" w:rsidRDefault="003E6B9B" w:rsidP="003E6B9B">
            <w:r w:rsidRPr="003E6B9B">
              <w:rPr>
                <w:b/>
                <w:bCs/>
              </w:rPr>
              <w:t>Close of Conference</w:t>
            </w:r>
          </w:p>
        </w:tc>
      </w:tr>
    </w:tbl>
    <w:p w:rsidR="00327C5F" w:rsidRDefault="00327C5F"/>
    <w:sectPr w:rsidR="00327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9B"/>
    <w:rsid w:val="00327C5F"/>
    <w:rsid w:val="003E6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B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5111">
      <w:bodyDiv w:val="1"/>
      <w:marLeft w:val="0"/>
      <w:marRight w:val="0"/>
      <w:marTop w:val="0"/>
      <w:marBottom w:val="0"/>
      <w:divBdr>
        <w:top w:val="none" w:sz="0" w:space="0" w:color="auto"/>
        <w:left w:val="none" w:sz="0" w:space="0" w:color="auto"/>
        <w:bottom w:val="none" w:sz="0" w:space="0" w:color="auto"/>
        <w:right w:val="none" w:sz="0" w:space="0" w:color="auto"/>
      </w:divBdr>
      <w:divsChild>
        <w:div w:id="1017855915">
          <w:marLeft w:val="0"/>
          <w:marRight w:val="0"/>
          <w:marTop w:val="0"/>
          <w:marBottom w:val="0"/>
          <w:divBdr>
            <w:top w:val="none" w:sz="0" w:space="0" w:color="auto"/>
            <w:left w:val="none" w:sz="0" w:space="0" w:color="auto"/>
            <w:bottom w:val="none" w:sz="0" w:space="0" w:color="auto"/>
            <w:right w:val="none" w:sz="0" w:space="0" w:color="auto"/>
          </w:divBdr>
          <w:divsChild>
            <w:div w:id="1913150682">
              <w:marLeft w:val="0"/>
              <w:marRight w:val="0"/>
              <w:marTop w:val="0"/>
              <w:marBottom w:val="0"/>
              <w:divBdr>
                <w:top w:val="none" w:sz="0" w:space="0" w:color="auto"/>
                <w:left w:val="none" w:sz="0" w:space="0" w:color="auto"/>
                <w:bottom w:val="none" w:sz="0" w:space="0" w:color="auto"/>
                <w:right w:val="none" w:sz="0" w:space="0" w:color="auto"/>
              </w:divBdr>
            </w:div>
            <w:div w:id="1211767342">
              <w:marLeft w:val="0"/>
              <w:marRight w:val="0"/>
              <w:marTop w:val="0"/>
              <w:marBottom w:val="0"/>
              <w:divBdr>
                <w:top w:val="none" w:sz="0" w:space="0" w:color="auto"/>
                <w:left w:val="none" w:sz="0" w:space="0" w:color="auto"/>
                <w:bottom w:val="none" w:sz="0" w:space="0" w:color="auto"/>
                <w:right w:val="none" w:sz="0" w:space="0" w:color="auto"/>
              </w:divBdr>
            </w:div>
            <w:div w:id="3810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4051">
      <w:bodyDiv w:val="1"/>
      <w:marLeft w:val="0"/>
      <w:marRight w:val="0"/>
      <w:marTop w:val="0"/>
      <w:marBottom w:val="0"/>
      <w:divBdr>
        <w:top w:val="none" w:sz="0" w:space="0" w:color="auto"/>
        <w:left w:val="none" w:sz="0" w:space="0" w:color="auto"/>
        <w:bottom w:val="none" w:sz="0" w:space="0" w:color="auto"/>
        <w:right w:val="none" w:sz="0" w:space="0" w:color="auto"/>
      </w:divBdr>
      <w:divsChild>
        <w:div w:id="933132545">
          <w:marLeft w:val="0"/>
          <w:marRight w:val="0"/>
          <w:marTop w:val="0"/>
          <w:marBottom w:val="0"/>
          <w:divBdr>
            <w:top w:val="none" w:sz="0" w:space="0" w:color="auto"/>
            <w:left w:val="none" w:sz="0" w:space="0" w:color="auto"/>
            <w:bottom w:val="none" w:sz="0" w:space="0" w:color="auto"/>
            <w:right w:val="none" w:sz="0" w:space="0" w:color="auto"/>
          </w:divBdr>
          <w:divsChild>
            <w:div w:id="1581521554">
              <w:marLeft w:val="0"/>
              <w:marRight w:val="0"/>
              <w:marTop w:val="0"/>
              <w:marBottom w:val="0"/>
              <w:divBdr>
                <w:top w:val="none" w:sz="0" w:space="0" w:color="auto"/>
                <w:left w:val="none" w:sz="0" w:space="0" w:color="auto"/>
                <w:bottom w:val="none" w:sz="0" w:space="0" w:color="auto"/>
                <w:right w:val="none" w:sz="0" w:space="0" w:color="auto"/>
              </w:divBdr>
            </w:div>
            <w:div w:id="258952714">
              <w:marLeft w:val="0"/>
              <w:marRight w:val="0"/>
              <w:marTop w:val="0"/>
              <w:marBottom w:val="0"/>
              <w:divBdr>
                <w:top w:val="none" w:sz="0" w:space="0" w:color="auto"/>
                <w:left w:val="none" w:sz="0" w:space="0" w:color="auto"/>
                <w:bottom w:val="none" w:sz="0" w:space="0" w:color="auto"/>
                <w:right w:val="none" w:sz="0" w:space="0" w:color="auto"/>
              </w:divBdr>
            </w:div>
            <w:div w:id="10225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ectbiosciences.com/conferences/agendaAbstracts.aspx?conf=meta2014&amp;AbstractID=7339" TargetMode="External"/><Relationship Id="rId18" Type="http://schemas.openxmlformats.org/officeDocument/2006/relationships/image" Target="media/image4.gif"/><Relationship Id="rId26" Type="http://schemas.openxmlformats.org/officeDocument/2006/relationships/hyperlink" Target="http://selectbiosciences.com/conferences/agendaAbstracts.aspx?conf=meta2014&amp;AbstractID=6458" TargetMode="External"/><Relationship Id="rId39" Type="http://schemas.openxmlformats.org/officeDocument/2006/relationships/image" Target="media/image7.png"/><Relationship Id="rId21" Type="http://schemas.openxmlformats.org/officeDocument/2006/relationships/hyperlink" Target="http://selectbiosciences.com/conferences/agendaAbstracts.aspx?conf=meta2014&amp;AbstractID=7345" TargetMode="External"/><Relationship Id="rId34" Type="http://schemas.openxmlformats.org/officeDocument/2006/relationships/hyperlink" Target="http://selectbiosciences.com/conferences/biographies.aspx?speaker=1028062&amp;conf=meta2014" TargetMode="External"/><Relationship Id="rId42" Type="http://schemas.openxmlformats.org/officeDocument/2006/relationships/image" Target="media/image8.gif"/><Relationship Id="rId47" Type="http://schemas.openxmlformats.org/officeDocument/2006/relationships/hyperlink" Target="http://selectbiosciences.com/conferences/agendaAbstracts.aspx?conf=meta2014&amp;AbstractID=7363" TargetMode="External"/><Relationship Id="rId50" Type="http://schemas.openxmlformats.org/officeDocument/2006/relationships/hyperlink" Target="http://selectbiosciences.com/conferences/biographies.aspx?speaker=972505&amp;conf=meta2014" TargetMode="External"/><Relationship Id="rId55" Type="http://schemas.openxmlformats.org/officeDocument/2006/relationships/hyperlink" Target="http://selectbiosciences.com/conferences/agendaAbstracts.aspx?conf=meta2014&amp;AbstractID=7368" TargetMode="External"/><Relationship Id="rId63" Type="http://schemas.openxmlformats.org/officeDocument/2006/relationships/hyperlink" Target="http://selectbiosciences.com/conferences/biographies.aspx?speaker=1247159&amp;conf=meta2014" TargetMode="External"/><Relationship Id="rId68" Type="http://schemas.openxmlformats.org/officeDocument/2006/relationships/hyperlink" Target="http://selectbiosciences.com/conferences/biographies.aspx?speaker=147775&amp;conf=meta2014" TargetMode="External"/><Relationship Id="rId76" Type="http://schemas.openxmlformats.org/officeDocument/2006/relationships/hyperlink" Target="http://selectbiosciences.com/conferences/agendaAbstracts.aspx?conf=meta2014&amp;AbstractID=7379" TargetMode="External"/><Relationship Id="rId7" Type="http://schemas.openxmlformats.org/officeDocument/2006/relationships/image" Target="media/image1.png"/><Relationship Id="rId71" Type="http://schemas.openxmlformats.org/officeDocument/2006/relationships/hyperlink" Target="http://selectbiosciences.com/conferences/agendaAbstracts.aspx?conf=meta2014&amp;AbstractID=7150" TargetMode="External"/><Relationship Id="rId2" Type="http://schemas.microsoft.com/office/2007/relationships/stylesWithEffects" Target="stylesWithEffects.xml"/><Relationship Id="rId16" Type="http://schemas.openxmlformats.org/officeDocument/2006/relationships/hyperlink" Target="http://selectbiosciences.com/conferences/biographies.aspx?speaker=1247800&amp;conf=meta2014" TargetMode="External"/><Relationship Id="rId29" Type="http://schemas.openxmlformats.org/officeDocument/2006/relationships/hyperlink" Target="http://selectbiosciences.com/conferences/biographies.aspx?speaker=860989&amp;conf=meta2014" TargetMode="External"/><Relationship Id="rId11" Type="http://schemas.openxmlformats.org/officeDocument/2006/relationships/hyperlink" Target="http://selectbiosciences.com/conferences/agendaAbstracts.aspx?conf=meta2014&amp;AbstractID=6455" TargetMode="External"/><Relationship Id="rId24" Type="http://schemas.openxmlformats.org/officeDocument/2006/relationships/hyperlink" Target="http://selectbiosciences.com/conferences/biographies.aspx?speaker=258381&amp;conf=meta2014" TargetMode="External"/><Relationship Id="rId32" Type="http://schemas.openxmlformats.org/officeDocument/2006/relationships/image" Target="media/image6.png"/><Relationship Id="rId37" Type="http://schemas.openxmlformats.org/officeDocument/2006/relationships/hyperlink" Target="http://selectbiosciences.com/conferences/agendaAbstracts.aspx?conf=meta2014&amp;AbstractID=7356" TargetMode="External"/><Relationship Id="rId40" Type="http://schemas.openxmlformats.org/officeDocument/2006/relationships/hyperlink" Target="http://selectbiosciences.com/conferences/agendaAbstracts.aspx?conf=meta2014&amp;AbstractID=8260" TargetMode="External"/><Relationship Id="rId45" Type="http://schemas.openxmlformats.org/officeDocument/2006/relationships/hyperlink" Target="http://selectbiosciences.com/conferences/agendaAbstracts.aspx?conf=meta2014&amp;AbstractID=7362" TargetMode="External"/><Relationship Id="rId53" Type="http://schemas.openxmlformats.org/officeDocument/2006/relationships/hyperlink" Target="http://selectbiosciences.com/conferences/agendaAbstracts.aspx?conf=meta2014&amp;AbstractID=7367" TargetMode="External"/><Relationship Id="rId58" Type="http://schemas.openxmlformats.org/officeDocument/2006/relationships/hyperlink" Target="http://selectbiosciences.com/conferences/biographies.aspx?speaker=1271960&amp;conf=meta2014" TargetMode="External"/><Relationship Id="rId66" Type="http://schemas.openxmlformats.org/officeDocument/2006/relationships/image" Target="media/image10.png"/><Relationship Id="rId74" Type="http://schemas.openxmlformats.org/officeDocument/2006/relationships/hyperlink" Target="http://selectbiosciences.com/conferences/agendaAbstracts.aspx?conf=meta2014&amp;AbstractID=6460" TargetMode="External"/><Relationship Id="rId79" Type="http://schemas.openxmlformats.org/officeDocument/2006/relationships/hyperlink" Target="http://selectbiosciences.com/conferences/biographies.aspx?speaker=145254&amp;conf=meta2014" TargetMode="External"/><Relationship Id="rId5" Type="http://schemas.openxmlformats.org/officeDocument/2006/relationships/hyperlink" Target="http://selectbiosciences.com/conferences/biographies.aspx?speaker=120769&amp;conf=meta2014" TargetMode="External"/><Relationship Id="rId61" Type="http://schemas.openxmlformats.org/officeDocument/2006/relationships/hyperlink" Target="http://selectbiosciences.com/conferences/biographies.aspx?speaker=253365&amp;conf=meta2014" TargetMode="External"/><Relationship Id="rId10" Type="http://schemas.openxmlformats.org/officeDocument/2006/relationships/image" Target="media/image2.gif"/><Relationship Id="rId19" Type="http://schemas.openxmlformats.org/officeDocument/2006/relationships/hyperlink" Target="http://selectbiosciences.com/conferences/agendaAbstracts.aspx?conf=meta2014&amp;AbstractID=7344" TargetMode="External"/><Relationship Id="rId31" Type="http://schemas.openxmlformats.org/officeDocument/2006/relationships/hyperlink" Target="http://selectbiosciences.com/conferences/biographies.aspx?speaker=1033031&amp;conf=meta2014" TargetMode="External"/><Relationship Id="rId44" Type="http://schemas.openxmlformats.org/officeDocument/2006/relationships/hyperlink" Target="http://selectbiosciences.com/conferences/biographies.aspx?speaker=1247756&amp;conf=meta2014" TargetMode="External"/><Relationship Id="rId52" Type="http://schemas.openxmlformats.org/officeDocument/2006/relationships/hyperlink" Target="http://selectbiosciences.com/conferences/biographies.aspx?speaker=1274304&amp;conf=meta2014" TargetMode="External"/><Relationship Id="rId60" Type="http://schemas.openxmlformats.org/officeDocument/2006/relationships/hyperlink" Target="http://selectbiosciences.com/conferences/agendaAbstracts.aspx?conf=meta2014&amp;AbstractID=6459" TargetMode="External"/><Relationship Id="rId65" Type="http://schemas.openxmlformats.org/officeDocument/2006/relationships/hyperlink" Target="http://selectbiosciences.com/conferences/biographies.aspx?speaker=1274072&amp;conf=meta2014" TargetMode="External"/><Relationship Id="rId73" Type="http://schemas.openxmlformats.org/officeDocument/2006/relationships/image" Target="media/image11.gif"/><Relationship Id="rId78" Type="http://schemas.openxmlformats.org/officeDocument/2006/relationships/hyperlink" Target="http://selectbiosciences.com/conferences/agendaAbstracts.aspx?conf=meta2014&amp;AbstractID=7340"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ectbiosciences.com/conferences/biographies.aspx?speaker=136434&amp;conf=meta2014" TargetMode="External"/><Relationship Id="rId14" Type="http://schemas.openxmlformats.org/officeDocument/2006/relationships/hyperlink" Target="http://selectbiosciences.com/conferences/biographies.aspx?speaker=1247991&amp;conf=meta2014" TargetMode="External"/><Relationship Id="rId22" Type="http://schemas.openxmlformats.org/officeDocument/2006/relationships/hyperlink" Target="http://selectbiosciences.com/conferences/biographies.aspx?speaker=1274073&amp;conf=meta2014" TargetMode="External"/><Relationship Id="rId27" Type="http://schemas.openxmlformats.org/officeDocument/2006/relationships/hyperlink" Target="http://selectbiosciences.com/conferences/biographies.aspx?speaker=1180996&amp;conf=meta2014" TargetMode="External"/><Relationship Id="rId30" Type="http://schemas.openxmlformats.org/officeDocument/2006/relationships/hyperlink" Target="http://selectbiosciences.com/conferences/agendaAbstracts.aspx?conf=meta2014&amp;AbstractID=7352" TargetMode="External"/><Relationship Id="rId35" Type="http://schemas.openxmlformats.org/officeDocument/2006/relationships/hyperlink" Target="http://selectbiosciences.com/conferences/agendaAbstracts.aspx?conf=meta2014&amp;AbstractID=7355" TargetMode="External"/><Relationship Id="rId43" Type="http://schemas.openxmlformats.org/officeDocument/2006/relationships/hyperlink" Target="http://selectbiosciences.com/conferences/agendaAbstracts.aspx?conf=meta2014&amp;AbstractID=7361" TargetMode="External"/><Relationship Id="rId48" Type="http://schemas.openxmlformats.org/officeDocument/2006/relationships/hyperlink" Target="http://selectbiosciences.com/conferences/biographies.aspx?speaker=1272887&amp;conf=meta2014" TargetMode="External"/><Relationship Id="rId56" Type="http://schemas.openxmlformats.org/officeDocument/2006/relationships/hyperlink" Target="http://selectbiosciences.com/conferences/biographies.aspx?speaker=1274317&amp;conf=meta2014" TargetMode="External"/><Relationship Id="rId64" Type="http://schemas.openxmlformats.org/officeDocument/2006/relationships/hyperlink" Target="http://selectbiosciences.com/conferences/agendaAbstracts.aspx?conf=meta2014&amp;AbstractID=7373" TargetMode="External"/><Relationship Id="rId69" Type="http://schemas.openxmlformats.org/officeDocument/2006/relationships/hyperlink" Target="http://selectbiosciences.com/conferences/agendaAbstracts.aspx?conf=meta2014&amp;AbstractID=7152" TargetMode="External"/><Relationship Id="rId77" Type="http://schemas.openxmlformats.org/officeDocument/2006/relationships/hyperlink" Target="http://selectbiosciences.com/conferences/biographies.aspx?speaker=829912&amp;conf=meta2014" TargetMode="External"/><Relationship Id="rId8" Type="http://schemas.openxmlformats.org/officeDocument/2006/relationships/hyperlink" Target="http://selectbiosciences.com/conferences/agendaAbstracts.aspx?conf=meta2014&amp;AbstractID=6456" TargetMode="External"/><Relationship Id="rId51" Type="http://schemas.openxmlformats.org/officeDocument/2006/relationships/hyperlink" Target="http://selectbiosciences.com/conferences/agendaAbstracts.aspx?conf=meta2014&amp;AbstractID=7365" TargetMode="External"/><Relationship Id="rId72" Type="http://schemas.openxmlformats.org/officeDocument/2006/relationships/hyperlink" Target="http://selectbiosciences.com/conferences/biographies.aspx?speaker=1247980&amp;conf=meta2014"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lectbiosciences.com/conferences/biographies.aspx?speaker=207390&amp;conf=meta2014" TargetMode="External"/><Relationship Id="rId17" Type="http://schemas.openxmlformats.org/officeDocument/2006/relationships/image" Target="media/image3.jpeg"/><Relationship Id="rId25" Type="http://schemas.openxmlformats.org/officeDocument/2006/relationships/image" Target="media/image5.gif"/><Relationship Id="rId33" Type="http://schemas.openxmlformats.org/officeDocument/2006/relationships/hyperlink" Target="http://selectbiosciences.com/conferences/agendaAbstracts.aspx?conf=meta2014&amp;AbstractID=7239" TargetMode="External"/><Relationship Id="rId38" Type="http://schemas.openxmlformats.org/officeDocument/2006/relationships/hyperlink" Target="http://selectbiosciences.com/conferences/biographies.aspx?speaker=835976&amp;conf=meta2014" TargetMode="External"/><Relationship Id="rId46" Type="http://schemas.openxmlformats.org/officeDocument/2006/relationships/hyperlink" Target="http://selectbiosciences.com/conferences/biographies.aspx?speaker=1274319&amp;conf=meta2014" TargetMode="External"/><Relationship Id="rId59" Type="http://schemas.openxmlformats.org/officeDocument/2006/relationships/image" Target="media/image9.png"/><Relationship Id="rId67" Type="http://schemas.openxmlformats.org/officeDocument/2006/relationships/hyperlink" Target="http://selectbiosciences.com/conferences/agendaAbstracts.aspx?conf=meta2014&amp;AbstractID=7376" TargetMode="External"/><Relationship Id="rId20" Type="http://schemas.openxmlformats.org/officeDocument/2006/relationships/hyperlink" Target="http://selectbiosciences.com/conferences/biographies.aspx?speaker=236314&amp;conf=meta2014" TargetMode="External"/><Relationship Id="rId41" Type="http://schemas.openxmlformats.org/officeDocument/2006/relationships/hyperlink" Target="http://selectbiosciences.com/conferences/biographies.aspx?speaker=1263426&amp;conf=meta2014" TargetMode="External"/><Relationship Id="rId54" Type="http://schemas.openxmlformats.org/officeDocument/2006/relationships/hyperlink" Target="http://selectbiosciences.com/conferences/biographies.aspx?speaker=1286776&amp;conf=meta2014" TargetMode="External"/><Relationship Id="rId62" Type="http://schemas.openxmlformats.org/officeDocument/2006/relationships/hyperlink" Target="http://selectbiosciences.com/conferences/agendaAbstracts.aspx?conf=meta2014&amp;AbstractID=7151" TargetMode="External"/><Relationship Id="rId70" Type="http://schemas.openxmlformats.org/officeDocument/2006/relationships/hyperlink" Target="http://selectbiosciences.com/conferences/biographies.aspx?speaker=553825&amp;conf=meta2014" TargetMode="External"/><Relationship Id="rId75" Type="http://schemas.openxmlformats.org/officeDocument/2006/relationships/hyperlink" Target="http://selectbiosciences.com/conferences/biographies.aspx?speaker=272526&amp;conf=meta2014" TargetMode="External"/><Relationship Id="rId1" Type="http://schemas.openxmlformats.org/officeDocument/2006/relationships/styles" Target="styles.xml"/><Relationship Id="rId6" Type="http://schemas.openxmlformats.org/officeDocument/2006/relationships/hyperlink" Target="http://selectbiosciences.com/conferences/biographies.aspx?speaker=826425&amp;conf=meta2014" TargetMode="External"/><Relationship Id="rId15" Type="http://schemas.openxmlformats.org/officeDocument/2006/relationships/hyperlink" Target="http://selectbiosciences.com/conferences/agendaAbstracts.aspx?conf=meta2014&amp;AbstractID=7380" TargetMode="External"/><Relationship Id="rId23" Type="http://schemas.openxmlformats.org/officeDocument/2006/relationships/hyperlink" Target="http://selectbiosciences.com/conferences/agendaAbstracts.aspx?conf=meta2014&amp;AbstractID=7346" TargetMode="External"/><Relationship Id="rId28" Type="http://schemas.openxmlformats.org/officeDocument/2006/relationships/hyperlink" Target="http://selectbiosciences.com/conferences/agendaAbstracts.aspx?conf=meta2014&amp;AbstractID=7149" TargetMode="External"/><Relationship Id="rId36" Type="http://schemas.openxmlformats.org/officeDocument/2006/relationships/hyperlink" Target="http://selectbiosciences.com/conferences/biographies.aspx?speaker=1247802&amp;conf=meta2014" TargetMode="External"/><Relationship Id="rId49" Type="http://schemas.openxmlformats.org/officeDocument/2006/relationships/hyperlink" Target="http://selectbiosciences.com/conferences/agendaAbstracts.aspx?conf=meta2014&amp;AbstractID=7364" TargetMode="External"/><Relationship Id="rId57" Type="http://schemas.openxmlformats.org/officeDocument/2006/relationships/hyperlink" Target="http://selectbiosciences.com/conferences/agendaAbstracts.aspx?conf=meta2014&amp;AbstractID=7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22866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Griffiths</dc:creator>
  <cp:lastModifiedBy>Sarah Griffiths</cp:lastModifiedBy>
  <cp:revision>1</cp:revision>
  <dcterms:created xsi:type="dcterms:W3CDTF">2014-09-15T10:18:00Z</dcterms:created>
  <dcterms:modified xsi:type="dcterms:W3CDTF">2014-09-15T10:22:00Z</dcterms:modified>
</cp:coreProperties>
</file>